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B1D" w:rsidRDefault="001E6B1D" w:rsidP="001E6B1D">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DB19DF">
        <w:rPr>
          <w:rFonts w:ascii="Palatino Linotype" w:eastAsia="Times New Roman" w:hAnsi="Palatino Linotype" w:cs="Arial"/>
          <w:color w:val="000000"/>
          <w:sz w:val="24"/>
          <w:szCs w:val="24"/>
          <w:lang w:eastAsia="es-MX"/>
        </w:rPr>
        <w:t xml:space="preserve">a </w:t>
      </w:r>
      <w:r w:rsidR="00DB19DF" w:rsidRPr="00DB19DF">
        <w:rPr>
          <w:rFonts w:ascii="Palatino Linotype" w:eastAsia="Times New Roman" w:hAnsi="Palatino Linotype" w:cs="Arial"/>
          <w:color w:val="000000"/>
          <w:sz w:val="24"/>
          <w:szCs w:val="24"/>
          <w:lang w:eastAsia="es-MX"/>
        </w:rPr>
        <w:t xml:space="preserve">nueve </w:t>
      </w:r>
      <w:r w:rsidR="00006BAF" w:rsidRPr="00DB19DF">
        <w:rPr>
          <w:rFonts w:ascii="Palatino Linotype" w:eastAsia="Times New Roman" w:hAnsi="Palatino Linotype" w:cs="Arial"/>
          <w:color w:val="000000"/>
          <w:sz w:val="24"/>
          <w:szCs w:val="24"/>
          <w:lang w:eastAsia="es-MX"/>
        </w:rPr>
        <w:t xml:space="preserve">de </w:t>
      </w:r>
      <w:r w:rsidR="00D07860" w:rsidRPr="00DB19DF">
        <w:rPr>
          <w:rFonts w:ascii="Palatino Linotype" w:eastAsia="Times New Roman" w:hAnsi="Palatino Linotype" w:cs="Arial"/>
          <w:color w:val="000000"/>
          <w:sz w:val="24"/>
          <w:szCs w:val="24"/>
          <w:lang w:eastAsia="es-MX"/>
        </w:rPr>
        <w:t>enero</w:t>
      </w:r>
      <w:r w:rsidR="00D07860">
        <w:rPr>
          <w:rFonts w:ascii="Palatino Linotype" w:eastAsia="Times New Roman" w:hAnsi="Palatino Linotype" w:cs="Arial"/>
          <w:color w:val="000000"/>
          <w:sz w:val="24"/>
          <w:szCs w:val="24"/>
          <w:lang w:eastAsia="es-MX"/>
        </w:rPr>
        <w:t xml:space="preserve"> de dos mil diecinueve</w:t>
      </w:r>
      <w:r w:rsidRPr="0028671D">
        <w:rPr>
          <w:rFonts w:ascii="Palatino Linotype" w:eastAsia="Times New Roman" w:hAnsi="Palatino Linotype" w:cs="Arial"/>
          <w:color w:val="000000"/>
          <w:sz w:val="24"/>
          <w:szCs w:val="24"/>
          <w:lang w:eastAsia="es-MX"/>
        </w:rPr>
        <w:t>.</w:t>
      </w:r>
    </w:p>
    <w:p w:rsidR="001E6B1D" w:rsidRPr="00F07740" w:rsidRDefault="001E6B1D" w:rsidP="001E6B1D">
      <w:pPr>
        <w:shd w:val="clear" w:color="auto" w:fill="FFFFFF"/>
        <w:spacing w:after="0" w:line="360" w:lineRule="auto"/>
        <w:jc w:val="both"/>
        <w:rPr>
          <w:rFonts w:ascii="Palatino Linotype" w:eastAsia="Times New Roman" w:hAnsi="Palatino Linotype" w:cs="Arial"/>
          <w:color w:val="000000"/>
          <w:sz w:val="24"/>
          <w:szCs w:val="24"/>
          <w:lang w:eastAsia="es-MX"/>
        </w:rPr>
      </w:pPr>
    </w:p>
    <w:p w:rsidR="001E6B1D" w:rsidRDefault="001E6B1D" w:rsidP="001E6B1D">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006BAF">
        <w:rPr>
          <w:rFonts w:ascii="Palatino Linotype" w:hAnsi="Palatino Linotype" w:cs="Arial"/>
          <w:b/>
          <w:bCs/>
          <w:sz w:val="24"/>
          <w:lang w:eastAsia="es-MX"/>
        </w:rPr>
        <w:t>4080</w:t>
      </w:r>
      <w:r>
        <w:rPr>
          <w:rFonts w:ascii="Palatino Linotype" w:hAnsi="Palatino Linotype" w:cs="Arial"/>
          <w:b/>
          <w:bCs/>
          <w:sz w:val="24"/>
          <w:lang w:eastAsia="es-MX"/>
        </w:rPr>
        <w:t>/INFOEM/IP/RR/2018</w:t>
      </w:r>
      <w:r w:rsidRPr="008551ED">
        <w:rPr>
          <w:rFonts w:ascii="Palatino Linotype" w:hAnsi="Palatino Linotype" w:cs="Arial"/>
          <w:sz w:val="24"/>
        </w:rPr>
        <w:t>, interpuesto por</w:t>
      </w:r>
      <w:r>
        <w:rPr>
          <w:rFonts w:ascii="Palatino Linotype" w:hAnsi="Palatino Linotype" w:cs="Arial"/>
          <w:sz w:val="24"/>
        </w:rPr>
        <w:t xml:space="preserve"> </w:t>
      </w:r>
      <w:r w:rsidR="00006BAF">
        <w:rPr>
          <w:rFonts w:ascii="Palatino Linotype" w:hAnsi="Palatino Linotype" w:cs="Arial"/>
          <w:sz w:val="24"/>
        </w:rPr>
        <w:t>la</w:t>
      </w:r>
      <w:r w:rsidRPr="008551ED">
        <w:rPr>
          <w:rFonts w:ascii="Palatino Linotype" w:hAnsi="Palatino Linotype" w:cs="Arial"/>
          <w:b/>
          <w:sz w:val="24"/>
        </w:rPr>
        <w:t xml:space="preserve"> </w:t>
      </w:r>
      <w:r w:rsidRPr="00DC46D3">
        <w:rPr>
          <w:rFonts w:ascii="Palatino Linotype" w:hAnsi="Palatino Linotype" w:cs="Arial"/>
          <w:b/>
          <w:sz w:val="24"/>
          <w:szCs w:val="24"/>
        </w:rPr>
        <w:t xml:space="preserve">C. </w:t>
      </w:r>
      <w:r w:rsidR="00F23926">
        <w:rPr>
          <w:rFonts w:ascii="Palatino Linotype" w:hAnsi="Palatino Linotype" w:cs="Arial"/>
          <w:b/>
          <w:sz w:val="24"/>
          <w:szCs w:val="24"/>
        </w:rPr>
        <w:t>XXXXXXXXXXXXXXXX</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006BAF" w:rsidRPr="00006BAF">
        <w:rPr>
          <w:rFonts w:ascii="Palatino Linotype" w:hAnsi="Palatino Linotype" w:cs="Arial"/>
          <w:sz w:val="24"/>
        </w:rPr>
        <w:t>la</w:t>
      </w:r>
      <w:r w:rsidRPr="00006BAF">
        <w:rPr>
          <w:rFonts w:ascii="Palatino Linotype" w:hAnsi="Palatino Linotype" w:cs="Arial"/>
          <w:sz w:val="24"/>
        </w:rPr>
        <w:t xml:space="preserve"> </w:t>
      </w:r>
      <w:r w:rsidR="00006BAF">
        <w:rPr>
          <w:rFonts w:ascii="Palatino Linotype" w:hAnsi="Palatino Linotype" w:cs="Arial"/>
          <w:b/>
          <w:sz w:val="24"/>
        </w:rPr>
        <w:t>R</w:t>
      </w:r>
      <w:r>
        <w:rPr>
          <w:rFonts w:ascii="Palatino Linotype" w:hAnsi="Palatino Linotype" w:cs="Arial"/>
          <w:b/>
          <w:sz w:val="24"/>
        </w:rPr>
        <w:t>ecurrente</w:t>
      </w:r>
      <w:r w:rsidRPr="008551ED">
        <w:rPr>
          <w:rFonts w:ascii="Palatino Linotype" w:hAnsi="Palatino Linotype" w:cs="Arial"/>
          <w:sz w:val="24"/>
        </w:rPr>
        <w:t>, en contra de la resp</w:t>
      </w:r>
      <w:r>
        <w:rPr>
          <w:rFonts w:ascii="Palatino Linotype" w:hAnsi="Palatino Linotype" w:cs="Arial"/>
          <w:sz w:val="24"/>
        </w:rPr>
        <w:t>uesta otorgada por el</w:t>
      </w:r>
      <w:r>
        <w:rPr>
          <w:rFonts w:ascii="Palatino Linotype" w:hAnsi="Palatino Linotype" w:cs="Arial"/>
          <w:sz w:val="24"/>
          <w:szCs w:val="24"/>
        </w:rPr>
        <w:t xml:space="preserve"> </w:t>
      </w:r>
      <w:r w:rsidRPr="00B37233">
        <w:rPr>
          <w:rFonts w:ascii="Palatino Linotype" w:hAnsi="Palatino Linotype" w:cs="Arial"/>
          <w:b/>
          <w:sz w:val="24"/>
          <w:szCs w:val="24"/>
        </w:rPr>
        <w:t xml:space="preserve">Poder </w:t>
      </w:r>
      <w:r>
        <w:rPr>
          <w:rFonts w:ascii="Palatino Linotype" w:hAnsi="Palatino Linotype" w:cs="Arial"/>
          <w:b/>
          <w:sz w:val="24"/>
          <w:szCs w:val="24"/>
        </w:rPr>
        <w:t>Legislativo del</w:t>
      </w:r>
      <w:r w:rsidRPr="00B37233">
        <w:rPr>
          <w:rFonts w:ascii="Palatino Linotype" w:hAnsi="Palatino Linotype" w:cs="Arial"/>
          <w:b/>
          <w:sz w:val="24"/>
          <w:szCs w:val="24"/>
        </w:rPr>
        <w:t xml:space="preserve"> Estado de México</w:t>
      </w:r>
      <w:r w:rsidRPr="000F76A3">
        <w:rPr>
          <w:rFonts w:ascii="Palatino Linotype" w:hAnsi="Palatino Linotype" w:cs="Arial"/>
          <w:sz w:val="24"/>
        </w:rPr>
        <w:t xml:space="preserve"> </w:t>
      </w:r>
      <w:r w:rsidRPr="000F76A3">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006BAF">
        <w:rPr>
          <w:rFonts w:ascii="Palatino Linotype" w:hAnsi="Palatino Linotype" w:cs="Arial"/>
          <w:sz w:val="24"/>
          <w:szCs w:val="24"/>
        </w:rPr>
        <w:t xml:space="preserve">el </w:t>
      </w:r>
      <w:r w:rsidR="00006BAF" w:rsidRPr="00280769">
        <w:rPr>
          <w:rFonts w:ascii="Palatino Linotype" w:hAnsi="Palatino Linotype" w:cs="Arial"/>
          <w:b/>
          <w:sz w:val="24"/>
          <w:szCs w:val="24"/>
        </w:rPr>
        <w:t>Sujeto Obligado</w:t>
      </w:r>
      <w:r w:rsidRPr="00006BAF">
        <w:rPr>
          <w:rFonts w:ascii="Palatino Linotype" w:hAnsi="Palatino Linotype" w:cs="Arial"/>
          <w:sz w:val="24"/>
          <w:szCs w:val="24"/>
        </w:rPr>
        <w:t>,</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1E6B1D" w:rsidRPr="0028671D" w:rsidRDefault="001E6B1D" w:rsidP="001E6B1D">
      <w:pPr>
        <w:tabs>
          <w:tab w:val="left" w:pos="1701"/>
        </w:tabs>
        <w:spacing w:after="0" w:line="360" w:lineRule="auto"/>
        <w:jc w:val="both"/>
        <w:rPr>
          <w:rFonts w:ascii="Palatino Linotype" w:hAnsi="Palatino Linotype" w:cs="Arial"/>
          <w:sz w:val="24"/>
        </w:rPr>
      </w:pPr>
    </w:p>
    <w:p w:rsidR="001E6B1D" w:rsidRDefault="001E6B1D" w:rsidP="001E6B1D">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E6B1D" w:rsidRPr="00904E56" w:rsidRDefault="001E6B1D" w:rsidP="00AA6C82"/>
    <w:p w:rsidR="001E6B1D" w:rsidRPr="00AA6C82" w:rsidRDefault="00AA6C82" w:rsidP="001E6B1D">
      <w:pPr>
        <w:spacing w:after="0" w:line="360" w:lineRule="auto"/>
        <w:jc w:val="both"/>
        <w:rPr>
          <w:rFonts w:ascii="Palatino Linotype" w:hAnsi="Palatino Linotype" w:cs="Arial"/>
          <w:sz w:val="28"/>
          <w:szCs w:val="24"/>
        </w:rPr>
      </w:pPr>
      <w:r w:rsidRPr="00AA6C82">
        <w:rPr>
          <w:rFonts w:ascii="Palatino Linotype" w:hAnsi="Palatino Linotype"/>
          <w:b/>
          <w:sz w:val="28"/>
          <w:szCs w:val="24"/>
        </w:rPr>
        <w:t xml:space="preserve">PRIMERO. </w:t>
      </w:r>
      <w:r w:rsidR="001E6B1D" w:rsidRPr="00AA6C82">
        <w:rPr>
          <w:rFonts w:ascii="Palatino Linotype" w:hAnsi="Palatino Linotype"/>
          <w:b/>
          <w:sz w:val="28"/>
          <w:szCs w:val="24"/>
        </w:rPr>
        <w:t>De la solicitud de información.</w:t>
      </w:r>
    </w:p>
    <w:p w:rsidR="001E6B1D" w:rsidRPr="00DE7FAE" w:rsidRDefault="001E6B1D" w:rsidP="001E6B1D">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AA6C82">
        <w:rPr>
          <w:rFonts w:ascii="Palatino Linotype" w:hAnsi="Palatino Linotype" w:cs="Arial"/>
          <w:sz w:val="24"/>
          <w:szCs w:val="24"/>
        </w:rPr>
        <w:t>ocho</w:t>
      </w:r>
      <w:r>
        <w:rPr>
          <w:rFonts w:ascii="Palatino Linotype" w:hAnsi="Palatino Linotype" w:cs="Arial"/>
          <w:sz w:val="24"/>
          <w:szCs w:val="24"/>
        </w:rPr>
        <w:t xml:space="preserve"> de </w:t>
      </w:r>
      <w:r w:rsidR="00AA6C82">
        <w:rPr>
          <w:rFonts w:ascii="Palatino Linotype" w:hAnsi="Palatino Linotype" w:cs="Arial"/>
          <w:sz w:val="24"/>
          <w:szCs w:val="24"/>
        </w:rPr>
        <w:t>octubre</w:t>
      </w:r>
      <w:r>
        <w:rPr>
          <w:rFonts w:ascii="Palatino Linotype" w:hAnsi="Palatino Linotype" w:cs="Arial"/>
          <w:sz w:val="24"/>
          <w:szCs w:val="24"/>
        </w:rPr>
        <w:t xml:space="preserve"> de dos mil dieciocho</w:t>
      </w:r>
      <w:r w:rsidRPr="00DE7FAE">
        <w:rPr>
          <w:rFonts w:ascii="Palatino Linotype" w:hAnsi="Palatino Linotype" w:cs="Arial"/>
          <w:sz w:val="24"/>
          <w:szCs w:val="24"/>
        </w:rPr>
        <w:t xml:space="preserve">, </w:t>
      </w:r>
      <w:r w:rsidR="00AA6C82">
        <w:rPr>
          <w:rFonts w:ascii="Palatino Linotype" w:hAnsi="Palatino Linotype" w:cs="Arial"/>
          <w:sz w:val="24"/>
          <w:szCs w:val="24"/>
        </w:rPr>
        <w:t>la</w:t>
      </w:r>
      <w:r w:rsidR="00AA6C82">
        <w:rPr>
          <w:rFonts w:ascii="Palatino Linotype" w:hAnsi="Palatino Linotype" w:cs="Arial"/>
          <w:b/>
          <w:sz w:val="24"/>
          <w:szCs w:val="24"/>
        </w:rPr>
        <w:t xml:space="preserve"> R</w:t>
      </w:r>
      <w:r w:rsidRPr="00DE7FAE">
        <w:rPr>
          <w:rFonts w:ascii="Palatino Linotype" w:hAnsi="Palatino Linotype" w:cs="Arial"/>
          <w:b/>
          <w:sz w:val="24"/>
          <w:szCs w:val="24"/>
        </w:rPr>
        <w:t>ecurrente</w:t>
      </w:r>
      <w:r>
        <w:rPr>
          <w:rFonts w:ascii="Palatino Linotype" w:hAnsi="Palatino Linotype" w:cs="Arial"/>
          <w:sz w:val="24"/>
          <w:szCs w:val="24"/>
        </w:rPr>
        <w:t xml:space="preserve">, presentó ante el </w:t>
      </w:r>
      <w:r w:rsidR="00AA6C82">
        <w:rPr>
          <w:rFonts w:ascii="Palatino Linotype" w:hAnsi="Palatino Linotype" w:cs="Arial"/>
          <w:b/>
          <w:sz w:val="24"/>
          <w:szCs w:val="24"/>
        </w:rPr>
        <w:t>Sujeto</w:t>
      </w:r>
      <w:r w:rsidR="00AA6C82" w:rsidRPr="004027D3">
        <w:rPr>
          <w:rFonts w:ascii="Palatino Linotype" w:hAnsi="Palatino Linotype" w:cs="Arial"/>
          <w:b/>
          <w:sz w:val="24"/>
          <w:szCs w:val="24"/>
        </w:rPr>
        <w:t xml:space="preserve"> Obligado</w:t>
      </w:r>
      <w:r w:rsidRPr="00DE7FAE">
        <w:rPr>
          <w:rFonts w:ascii="Palatino Linotype" w:hAnsi="Palatino Linotype" w:cs="Arial"/>
          <w:sz w:val="24"/>
          <w:szCs w:val="24"/>
        </w:rPr>
        <w:t xml:space="preserve">, </w:t>
      </w:r>
      <w:r>
        <w:rPr>
          <w:rFonts w:ascii="Palatino Linotype" w:hAnsi="Palatino Linotype" w:cs="Arial"/>
          <w:sz w:val="24"/>
          <w:szCs w:val="24"/>
        </w:rPr>
        <w:t xml:space="preserve">la </w:t>
      </w:r>
      <w:r w:rsidRPr="00DE7FAE">
        <w:rPr>
          <w:rFonts w:ascii="Palatino Linotype" w:hAnsi="Palatino Linotype" w:cs="Arial"/>
          <w:sz w:val="24"/>
          <w:szCs w:val="24"/>
        </w:rPr>
        <w:t>solicitud de acceso a la información pública, registrada bajo el número de expediente</w:t>
      </w:r>
      <w:r w:rsidRPr="00522B39">
        <w:rPr>
          <w:rFonts w:ascii="Palatino Linotype" w:hAnsi="Palatino Linotype" w:cs="Arial"/>
          <w:sz w:val="24"/>
          <w:szCs w:val="24"/>
        </w:rPr>
        <w:t xml:space="preserve"> </w:t>
      </w:r>
      <w:r w:rsidRPr="001E6B1D">
        <w:rPr>
          <w:rFonts w:ascii="Palatino Linotype" w:hAnsi="Palatino Linotype" w:cs="Arial"/>
          <w:b/>
          <w:sz w:val="24"/>
          <w:szCs w:val="24"/>
        </w:rPr>
        <w:t>00046</w:t>
      </w:r>
      <w:r w:rsidR="00586D62">
        <w:rPr>
          <w:rFonts w:ascii="Palatino Linotype" w:hAnsi="Palatino Linotype" w:cs="Arial"/>
          <w:b/>
          <w:sz w:val="24"/>
          <w:szCs w:val="24"/>
        </w:rPr>
        <w:t>9</w:t>
      </w:r>
      <w:r w:rsidRPr="001E6B1D">
        <w:rPr>
          <w:rFonts w:ascii="Palatino Linotype" w:hAnsi="Palatino Linotype" w:cs="Arial"/>
          <w:b/>
          <w:sz w:val="24"/>
          <w:szCs w:val="24"/>
        </w:rPr>
        <w:t>/PLEGISLA/IP/2018</w:t>
      </w:r>
      <w:r w:rsidRPr="00522B3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w:t>
      </w:r>
      <w:r>
        <w:rPr>
          <w:rFonts w:ascii="Palatino Linotype" w:hAnsi="Palatino Linotype" w:cs="Arial"/>
          <w:sz w:val="24"/>
          <w:szCs w:val="24"/>
        </w:rPr>
        <w:t>peticionó lo</w:t>
      </w:r>
      <w:r w:rsidRPr="00DE7FAE">
        <w:rPr>
          <w:rFonts w:ascii="Palatino Linotype" w:hAnsi="Palatino Linotype" w:cs="Arial"/>
          <w:sz w:val="24"/>
          <w:szCs w:val="24"/>
        </w:rPr>
        <w:t xml:space="preserve"> siguiente:</w:t>
      </w:r>
    </w:p>
    <w:p w:rsidR="001E6B1D" w:rsidRPr="008551ED" w:rsidRDefault="001E6B1D" w:rsidP="001E6B1D">
      <w:pPr>
        <w:spacing w:after="0" w:line="360" w:lineRule="auto"/>
        <w:jc w:val="both"/>
        <w:rPr>
          <w:rFonts w:ascii="Palatino Linotype" w:hAnsi="Palatino Linotype" w:cs="Arial"/>
          <w:sz w:val="24"/>
        </w:rPr>
      </w:pPr>
    </w:p>
    <w:p w:rsidR="001E6B1D" w:rsidRPr="009E4203" w:rsidRDefault="001E6B1D" w:rsidP="001E6B1D">
      <w:pPr>
        <w:pStyle w:val="Prrafodelista"/>
        <w:ind w:left="567" w:right="283"/>
        <w:jc w:val="both"/>
        <w:rPr>
          <w:rFonts w:ascii="Palatino Linotype" w:hAnsi="Palatino Linotype"/>
          <w:i/>
          <w:lang w:val="es-ES_tradnl"/>
        </w:rPr>
      </w:pPr>
      <w:r w:rsidRPr="00A4703B">
        <w:rPr>
          <w:rFonts w:ascii="Palatino Linotype" w:hAnsi="Palatino Linotype"/>
          <w:i/>
          <w:lang w:val="es-ES_tradnl"/>
        </w:rPr>
        <w:t>“</w:t>
      </w:r>
      <w:r w:rsidR="00AA6C82" w:rsidRPr="00AA6C82">
        <w:rPr>
          <w:rFonts w:ascii="Palatino Linotype" w:hAnsi="Palatino Linotype"/>
          <w:i/>
          <w:lang w:val="es-ES_tradnl"/>
        </w:rPr>
        <w:t>Hola por este medio me permito solicitar las curriculas de los diputados electos de la LX legislatura del Estado de México</w:t>
      </w:r>
      <w:r w:rsidRPr="001E6B1D">
        <w:rPr>
          <w:rFonts w:ascii="Palatino Linotype" w:hAnsi="Palatino Linotype"/>
          <w:i/>
          <w:lang w:val="es-ES_tradnl"/>
        </w:rPr>
        <w:t>"</w:t>
      </w:r>
      <w:r w:rsidRPr="009E4203">
        <w:rPr>
          <w:rFonts w:ascii="Palatino Linotype" w:hAnsi="Palatino Linotype"/>
          <w:i/>
          <w:lang w:val="es-ES_tradnl"/>
        </w:rPr>
        <w:t xml:space="preserve"> </w:t>
      </w:r>
      <w:r>
        <w:rPr>
          <w:rFonts w:ascii="Palatino Linotype" w:hAnsi="Palatino Linotype"/>
          <w:i/>
          <w:lang w:val="es-ES_tradnl"/>
        </w:rPr>
        <w:t>(sic)</w:t>
      </w:r>
      <w:r w:rsidR="000F00CF">
        <w:rPr>
          <w:rFonts w:ascii="Palatino Linotype" w:hAnsi="Palatino Linotype"/>
          <w:i/>
          <w:lang w:val="es-ES_tradnl"/>
        </w:rPr>
        <w:t>.</w:t>
      </w:r>
    </w:p>
    <w:p w:rsidR="001E6B1D" w:rsidRDefault="001E6B1D" w:rsidP="001E6B1D">
      <w:pPr>
        <w:spacing w:after="0" w:line="360" w:lineRule="auto"/>
        <w:jc w:val="both"/>
        <w:rPr>
          <w:rFonts w:ascii="Palatino Linotype" w:hAnsi="Palatino Linotype" w:cs="Arial"/>
          <w:sz w:val="24"/>
          <w:szCs w:val="24"/>
        </w:rPr>
      </w:pPr>
    </w:p>
    <w:p w:rsidR="00394EC6" w:rsidRDefault="00394EC6" w:rsidP="001E6B1D">
      <w:pPr>
        <w:spacing w:after="0" w:line="360" w:lineRule="auto"/>
        <w:jc w:val="both"/>
        <w:rPr>
          <w:rFonts w:ascii="Palatino Linotype" w:hAnsi="Palatino Linotype" w:cs="Arial"/>
          <w:sz w:val="24"/>
          <w:szCs w:val="24"/>
        </w:rPr>
      </w:pPr>
    </w:p>
    <w:p w:rsidR="001E6B1D" w:rsidRPr="00B37233" w:rsidRDefault="00AA6C82" w:rsidP="004B6EFE">
      <w:pPr>
        <w:spacing w:after="0" w:line="360" w:lineRule="auto"/>
        <w:ind w:left="708" w:hanging="708"/>
        <w:jc w:val="both"/>
        <w:rPr>
          <w:rFonts w:ascii="Palatino Linotype" w:hAnsi="Palatino Linotype"/>
          <w:sz w:val="24"/>
          <w:szCs w:val="24"/>
        </w:rPr>
      </w:pPr>
      <w:r w:rsidRPr="00AA6C82">
        <w:rPr>
          <w:rFonts w:ascii="Palatino Linotype" w:hAnsi="Palatino Linotype"/>
          <w:b/>
          <w:sz w:val="24"/>
          <w:szCs w:val="24"/>
        </w:rPr>
        <w:t>MODALIDAD DE ENTREGA:</w:t>
      </w:r>
      <w:r>
        <w:rPr>
          <w:rFonts w:ascii="Palatino Linotype" w:hAnsi="Palatino Linotype"/>
          <w:sz w:val="24"/>
          <w:szCs w:val="24"/>
        </w:rPr>
        <w:t xml:space="preserve"> A través del SAIMEX </w:t>
      </w:r>
    </w:p>
    <w:p w:rsidR="001E6B1D" w:rsidRDefault="001E6B1D" w:rsidP="001E6B1D">
      <w:pPr>
        <w:spacing w:after="0" w:line="360" w:lineRule="auto"/>
        <w:jc w:val="both"/>
        <w:rPr>
          <w:rFonts w:ascii="Palatino Linotype" w:hAnsi="Palatino Linotype"/>
          <w:b/>
          <w:sz w:val="24"/>
          <w:szCs w:val="24"/>
        </w:rPr>
      </w:pPr>
    </w:p>
    <w:p w:rsidR="00AA6C82" w:rsidRDefault="00AA6C82" w:rsidP="001E6B1D">
      <w:pPr>
        <w:spacing w:after="0" w:line="360" w:lineRule="auto"/>
        <w:jc w:val="both"/>
        <w:rPr>
          <w:rFonts w:ascii="Palatino Linotype" w:hAnsi="Palatino Linotype"/>
          <w:b/>
          <w:sz w:val="24"/>
          <w:szCs w:val="24"/>
        </w:rPr>
      </w:pPr>
    </w:p>
    <w:p w:rsidR="001E6B1D" w:rsidRPr="00AA6C82" w:rsidRDefault="00AA6C82" w:rsidP="001E6B1D">
      <w:pPr>
        <w:spacing w:after="0" w:line="360" w:lineRule="auto"/>
        <w:jc w:val="both"/>
        <w:rPr>
          <w:rFonts w:ascii="Palatino Linotype" w:hAnsi="Palatino Linotype" w:cs="Arial"/>
          <w:sz w:val="28"/>
          <w:szCs w:val="24"/>
        </w:rPr>
      </w:pPr>
      <w:r w:rsidRPr="00AA6C82">
        <w:rPr>
          <w:rFonts w:ascii="Palatino Linotype" w:hAnsi="Palatino Linotype"/>
          <w:b/>
          <w:sz w:val="28"/>
          <w:szCs w:val="24"/>
        </w:rPr>
        <w:lastRenderedPageBreak/>
        <w:t xml:space="preserve">SEGUNDO. </w:t>
      </w:r>
      <w:r w:rsidR="001E6B1D" w:rsidRPr="00AA6C82">
        <w:rPr>
          <w:rFonts w:ascii="Palatino Linotype" w:hAnsi="Palatino Linotype"/>
          <w:b/>
          <w:sz w:val="28"/>
          <w:szCs w:val="24"/>
        </w:rPr>
        <w:t xml:space="preserve">De la </w:t>
      </w:r>
      <w:r>
        <w:rPr>
          <w:rFonts w:ascii="Palatino Linotype" w:hAnsi="Palatino Linotype"/>
          <w:b/>
          <w:sz w:val="28"/>
          <w:szCs w:val="24"/>
        </w:rPr>
        <w:t>respuesta</w:t>
      </w:r>
      <w:r w:rsidR="001E6B1D" w:rsidRPr="00AA6C82">
        <w:rPr>
          <w:rFonts w:ascii="Palatino Linotype" w:hAnsi="Palatino Linotype"/>
          <w:b/>
          <w:sz w:val="28"/>
          <w:szCs w:val="24"/>
        </w:rPr>
        <w:t xml:space="preserve"> del sujeto obligado.</w:t>
      </w:r>
    </w:p>
    <w:p w:rsidR="001E6B1D" w:rsidRPr="00DE7FAE" w:rsidRDefault="001E6B1D" w:rsidP="001E6B1D">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AA6C82">
        <w:rPr>
          <w:rFonts w:ascii="Palatino Linotype" w:hAnsi="Palatino Linotype" w:cs="Arial"/>
          <w:sz w:val="24"/>
          <w:szCs w:val="24"/>
        </w:rPr>
        <w:t>veintitrés</w:t>
      </w:r>
      <w:r w:rsidR="000342DA">
        <w:rPr>
          <w:rFonts w:ascii="Palatino Linotype" w:hAnsi="Palatino Linotype" w:cs="Arial"/>
          <w:sz w:val="24"/>
          <w:szCs w:val="24"/>
        </w:rPr>
        <w:t xml:space="preserve"> de </w:t>
      </w:r>
      <w:r w:rsidR="00AA6C82">
        <w:rPr>
          <w:rFonts w:ascii="Palatino Linotype" w:hAnsi="Palatino Linotype" w:cs="Arial"/>
          <w:sz w:val="24"/>
          <w:szCs w:val="24"/>
        </w:rPr>
        <w:t>octubre</w:t>
      </w:r>
      <w:r w:rsidR="000342DA">
        <w:rPr>
          <w:rFonts w:ascii="Palatino Linotype" w:hAnsi="Palatino Linotype" w:cs="Arial"/>
          <w:sz w:val="24"/>
          <w:szCs w:val="24"/>
        </w:rPr>
        <w:t xml:space="preserve"> </w:t>
      </w:r>
      <w:r>
        <w:rPr>
          <w:rFonts w:ascii="Palatino Linotype" w:hAnsi="Palatino Linotype" w:cs="Arial"/>
          <w:sz w:val="24"/>
          <w:szCs w:val="24"/>
        </w:rPr>
        <w:t xml:space="preserve">de dos mil dieciocho, </w:t>
      </w:r>
      <w:r w:rsidRPr="00DE7FAE">
        <w:rPr>
          <w:rFonts w:ascii="Palatino Linotype" w:hAnsi="Palatino Linotype" w:cs="Arial"/>
          <w:sz w:val="24"/>
          <w:szCs w:val="24"/>
        </w:rPr>
        <w:t xml:space="preserve">el </w:t>
      </w:r>
      <w:r w:rsidR="00AA6C82" w:rsidRPr="003770AF">
        <w:rPr>
          <w:rFonts w:ascii="Palatino Linotype" w:hAnsi="Palatino Linotype" w:cs="Arial"/>
          <w:b/>
          <w:sz w:val="24"/>
          <w:szCs w:val="24"/>
        </w:rPr>
        <w:t>Sujeto Obligado</w:t>
      </w:r>
      <w:r w:rsidR="00AA6C82"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1E6B1D" w:rsidRPr="00DE7FAE" w:rsidRDefault="001E6B1D" w:rsidP="00AA6C82">
      <w:pPr>
        <w:pStyle w:val="Sinespaciado"/>
      </w:pPr>
    </w:p>
    <w:p w:rsidR="00AA6C82" w:rsidRPr="00AA6C82" w:rsidRDefault="001E6B1D" w:rsidP="00AA6C82">
      <w:pPr>
        <w:pStyle w:val="Prrafodelista"/>
        <w:ind w:left="567" w:right="283"/>
        <w:jc w:val="both"/>
        <w:rPr>
          <w:rFonts w:ascii="Palatino Linotype" w:hAnsi="Palatino Linotype"/>
          <w:i/>
          <w:color w:val="000000"/>
        </w:rPr>
      </w:pPr>
      <w:r w:rsidRPr="00DE7FAE">
        <w:rPr>
          <w:rFonts w:ascii="Palatino Linotype" w:hAnsi="Palatino Linotype"/>
          <w:i/>
          <w:color w:val="000000"/>
        </w:rPr>
        <w:t>“</w:t>
      </w:r>
      <w:r w:rsidR="00AA6C82" w:rsidRPr="00AA6C8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A6C82" w:rsidRPr="00AA6C82" w:rsidRDefault="00AA6C82" w:rsidP="00AA6C82">
      <w:pPr>
        <w:pStyle w:val="Prrafodelista"/>
        <w:ind w:left="567" w:right="283"/>
        <w:jc w:val="both"/>
        <w:rPr>
          <w:rFonts w:ascii="Palatino Linotype" w:hAnsi="Palatino Linotype"/>
          <w:i/>
          <w:color w:val="000000"/>
        </w:rPr>
      </w:pPr>
      <w:r w:rsidRPr="00AA6C82">
        <w:rPr>
          <w:rFonts w:ascii="Palatino Linotype" w:hAnsi="Palatino Linotype"/>
          <w:i/>
          <w:color w:val="000000"/>
        </w:rPr>
        <w:t>Se adjunta documento.</w:t>
      </w:r>
    </w:p>
    <w:p w:rsidR="00AA6C82" w:rsidRDefault="00AA6C82" w:rsidP="00AA6C82">
      <w:pPr>
        <w:pStyle w:val="Prrafodelista"/>
        <w:ind w:left="567" w:right="283"/>
        <w:jc w:val="both"/>
        <w:rPr>
          <w:rFonts w:ascii="Palatino Linotype" w:hAnsi="Palatino Linotype"/>
          <w:i/>
          <w:color w:val="000000"/>
        </w:rPr>
      </w:pPr>
    </w:p>
    <w:p w:rsidR="00AA6C82" w:rsidRPr="00AA6C82" w:rsidRDefault="00AA6C82" w:rsidP="00AA6C82">
      <w:pPr>
        <w:pStyle w:val="Prrafodelista"/>
        <w:ind w:left="567" w:right="283"/>
        <w:jc w:val="both"/>
        <w:rPr>
          <w:rFonts w:ascii="Palatino Linotype" w:hAnsi="Palatino Linotype"/>
          <w:i/>
          <w:color w:val="000000"/>
        </w:rPr>
      </w:pPr>
      <w:r w:rsidRPr="00AA6C82">
        <w:rPr>
          <w:rFonts w:ascii="Palatino Linotype" w:hAnsi="Palatino Linotype"/>
          <w:i/>
          <w:color w:val="000000"/>
        </w:rPr>
        <w:t>ATENTAMENTE</w:t>
      </w:r>
    </w:p>
    <w:p w:rsidR="001E6B1D" w:rsidRPr="00DE7FAE" w:rsidRDefault="00AA6C82" w:rsidP="00AA6C82">
      <w:pPr>
        <w:pStyle w:val="Prrafodelista"/>
        <w:ind w:left="567" w:right="283"/>
        <w:jc w:val="both"/>
        <w:rPr>
          <w:rFonts w:ascii="Palatino Linotype" w:hAnsi="Palatino Linotype"/>
          <w:i/>
          <w:color w:val="000000"/>
        </w:rPr>
      </w:pPr>
      <w:r w:rsidRPr="00AA6C82">
        <w:rPr>
          <w:rFonts w:ascii="Palatino Linotype" w:hAnsi="Palatino Linotype"/>
          <w:i/>
          <w:color w:val="000000"/>
        </w:rPr>
        <w:t>Jesús Felipe Borja Coronel</w:t>
      </w:r>
      <w:r w:rsidR="001E6B1D" w:rsidRPr="00DE7FAE">
        <w:rPr>
          <w:rFonts w:ascii="Palatino Linotype" w:hAnsi="Palatino Linotype"/>
          <w:i/>
          <w:color w:val="000000"/>
        </w:rPr>
        <w:t>”</w:t>
      </w:r>
      <w:r w:rsidR="001E6B1D">
        <w:rPr>
          <w:rFonts w:ascii="Palatino Linotype" w:hAnsi="Palatino Linotype"/>
          <w:i/>
          <w:color w:val="000000"/>
        </w:rPr>
        <w:t xml:space="preserve"> (sic)</w:t>
      </w:r>
    </w:p>
    <w:p w:rsidR="001E6B1D" w:rsidRDefault="001E6B1D" w:rsidP="001E6B1D">
      <w:pPr>
        <w:spacing w:after="0" w:line="360" w:lineRule="auto"/>
        <w:jc w:val="both"/>
        <w:rPr>
          <w:rFonts w:ascii="Palatino Linotype" w:hAnsi="Palatino Linotype" w:cs="Arial"/>
          <w:sz w:val="24"/>
          <w:szCs w:val="24"/>
        </w:rPr>
      </w:pPr>
    </w:p>
    <w:p w:rsidR="001E6B1D" w:rsidRPr="002F7203" w:rsidRDefault="001E6B1D" w:rsidP="001E6B1D">
      <w:pPr>
        <w:spacing w:after="0" w:line="360" w:lineRule="auto"/>
        <w:jc w:val="both"/>
        <w:rPr>
          <w:rFonts w:ascii="Palatino Linotype" w:hAnsi="Palatino Linotype"/>
          <w:sz w:val="24"/>
          <w:szCs w:val="24"/>
        </w:rPr>
      </w:pPr>
      <w:r>
        <w:rPr>
          <w:rFonts w:ascii="Palatino Linotype" w:hAnsi="Palatino Linotype"/>
          <w:color w:val="000000"/>
          <w:sz w:val="24"/>
          <w:szCs w:val="24"/>
        </w:rPr>
        <w:t xml:space="preserve">A la respuesta adjunta </w:t>
      </w:r>
      <w:r w:rsidR="00F33084">
        <w:rPr>
          <w:rFonts w:ascii="Palatino Linotype" w:hAnsi="Palatino Linotype"/>
          <w:color w:val="000000"/>
          <w:sz w:val="24"/>
          <w:szCs w:val="24"/>
        </w:rPr>
        <w:t>los</w:t>
      </w:r>
      <w:r w:rsidR="000342DA">
        <w:rPr>
          <w:rFonts w:ascii="Palatino Linotype" w:hAnsi="Palatino Linotype"/>
          <w:color w:val="000000"/>
          <w:sz w:val="24"/>
          <w:szCs w:val="24"/>
        </w:rPr>
        <w:t xml:space="preserve"> </w:t>
      </w:r>
      <w:r w:rsidRPr="002F7203">
        <w:rPr>
          <w:rFonts w:ascii="Palatino Linotype" w:hAnsi="Palatino Linotype"/>
          <w:color w:val="000000"/>
          <w:sz w:val="24"/>
          <w:szCs w:val="24"/>
        </w:rPr>
        <w:t>archivo</w:t>
      </w:r>
      <w:r w:rsidR="00F33084">
        <w:rPr>
          <w:rFonts w:ascii="Palatino Linotype" w:hAnsi="Palatino Linotype"/>
          <w:color w:val="000000"/>
          <w:sz w:val="24"/>
          <w:szCs w:val="24"/>
        </w:rPr>
        <w:t>s</w:t>
      </w:r>
      <w:r w:rsidRPr="002F7203">
        <w:rPr>
          <w:rFonts w:ascii="Palatino Linotype" w:hAnsi="Palatino Linotype"/>
          <w:color w:val="000000"/>
          <w:sz w:val="24"/>
          <w:szCs w:val="24"/>
        </w:rPr>
        <w:t xml:space="preserve"> electrónico</w:t>
      </w:r>
      <w:r w:rsidR="00F33084">
        <w:rPr>
          <w:rFonts w:ascii="Palatino Linotype" w:hAnsi="Palatino Linotype"/>
          <w:color w:val="000000"/>
          <w:sz w:val="24"/>
          <w:szCs w:val="24"/>
        </w:rPr>
        <w:t>s</w:t>
      </w:r>
      <w:r w:rsidRPr="002F7203">
        <w:rPr>
          <w:rFonts w:ascii="Palatino Linotype" w:hAnsi="Palatino Linotype"/>
          <w:color w:val="000000"/>
          <w:sz w:val="24"/>
          <w:szCs w:val="24"/>
        </w:rPr>
        <w:t xml:space="preserve"> identificado</w:t>
      </w:r>
      <w:r w:rsidR="00F33084">
        <w:rPr>
          <w:rFonts w:ascii="Palatino Linotype" w:hAnsi="Palatino Linotype"/>
          <w:color w:val="000000"/>
          <w:sz w:val="24"/>
          <w:szCs w:val="24"/>
        </w:rPr>
        <w:t>s</w:t>
      </w:r>
      <w:r w:rsidRPr="002F7203">
        <w:rPr>
          <w:rFonts w:ascii="Palatino Linotype" w:hAnsi="Palatino Linotype"/>
          <w:color w:val="000000"/>
          <w:sz w:val="24"/>
          <w:szCs w:val="24"/>
        </w:rPr>
        <w:t xml:space="preserve"> como </w:t>
      </w:r>
      <w:r>
        <w:rPr>
          <w:rFonts w:ascii="Palatino Linotype" w:hAnsi="Palatino Linotype"/>
          <w:color w:val="000000"/>
          <w:sz w:val="24"/>
          <w:szCs w:val="24"/>
        </w:rPr>
        <w:t>“</w:t>
      </w:r>
      <w:r w:rsidR="00F33084" w:rsidRPr="00F33084">
        <w:rPr>
          <w:rFonts w:ascii="Palatino Linotype" w:hAnsi="Palatino Linotype"/>
          <w:color w:val="000000"/>
          <w:sz w:val="24"/>
          <w:szCs w:val="24"/>
        </w:rPr>
        <w:t>Solicitud 469.pdf</w:t>
      </w:r>
      <w:r>
        <w:rPr>
          <w:rFonts w:ascii="Palatino Linotype" w:hAnsi="Palatino Linotype"/>
          <w:color w:val="000000"/>
          <w:sz w:val="24"/>
          <w:szCs w:val="24"/>
        </w:rPr>
        <w:t>”</w:t>
      </w:r>
      <w:r w:rsidR="00F33084">
        <w:rPr>
          <w:rFonts w:ascii="Palatino Linotype" w:hAnsi="Palatino Linotype"/>
          <w:color w:val="000000"/>
          <w:sz w:val="24"/>
          <w:szCs w:val="24"/>
        </w:rPr>
        <w:t xml:space="preserve"> y “</w:t>
      </w:r>
      <w:r w:rsidR="00F33084" w:rsidRPr="00F33084">
        <w:rPr>
          <w:rFonts w:ascii="Palatino Linotype" w:hAnsi="Palatino Linotype"/>
          <w:color w:val="000000"/>
          <w:sz w:val="24"/>
          <w:szCs w:val="24"/>
        </w:rPr>
        <w:t>469 Respuesta SAF.pdf</w:t>
      </w:r>
      <w:r w:rsidR="00F33084">
        <w:rPr>
          <w:rFonts w:ascii="Palatino Linotype" w:hAnsi="Palatino Linotype"/>
          <w:color w:val="000000"/>
          <w:sz w:val="24"/>
          <w:szCs w:val="24"/>
        </w:rPr>
        <w:t>”</w:t>
      </w:r>
      <w:r w:rsidRPr="002F7203">
        <w:rPr>
          <w:rFonts w:ascii="Palatino Linotype" w:hAnsi="Palatino Linotype"/>
          <w:color w:val="000000"/>
          <w:sz w:val="24"/>
          <w:szCs w:val="24"/>
        </w:rPr>
        <w:t>, documento</w:t>
      </w:r>
      <w:r>
        <w:rPr>
          <w:rFonts w:ascii="Palatino Linotype" w:hAnsi="Palatino Linotype"/>
          <w:color w:val="000000"/>
          <w:sz w:val="24"/>
          <w:szCs w:val="24"/>
        </w:rPr>
        <w:t>s</w:t>
      </w:r>
      <w:r w:rsidRPr="002F7203">
        <w:rPr>
          <w:rFonts w:ascii="Palatino Linotype" w:hAnsi="Palatino Linotype"/>
          <w:color w:val="000000"/>
          <w:sz w:val="24"/>
          <w:szCs w:val="24"/>
        </w:rPr>
        <w:t xml:space="preserve"> que por ser del conocimiento de las partes y en obvio de repeticiones innecesarios no se inserta, máxime que será motivo de estudio en párrafos subsecuentes.</w:t>
      </w:r>
    </w:p>
    <w:p w:rsidR="001E6B1D" w:rsidRPr="00DE7FAE" w:rsidRDefault="001E6B1D" w:rsidP="001E6B1D">
      <w:pPr>
        <w:spacing w:after="0" w:line="360" w:lineRule="auto"/>
        <w:jc w:val="both"/>
        <w:rPr>
          <w:rFonts w:ascii="Palatino Linotype" w:hAnsi="Palatino Linotype" w:cs="Arial"/>
          <w:sz w:val="24"/>
          <w:szCs w:val="24"/>
        </w:rPr>
      </w:pPr>
    </w:p>
    <w:p w:rsidR="001E6B1D" w:rsidRPr="00F33084" w:rsidRDefault="00F33084" w:rsidP="001E6B1D">
      <w:pPr>
        <w:spacing w:after="0" w:line="360" w:lineRule="auto"/>
        <w:jc w:val="both"/>
        <w:rPr>
          <w:rFonts w:ascii="Palatino Linotype" w:hAnsi="Palatino Linotype" w:cs="Arial"/>
          <w:sz w:val="28"/>
          <w:szCs w:val="24"/>
        </w:rPr>
      </w:pPr>
      <w:r w:rsidRPr="00F33084">
        <w:rPr>
          <w:rFonts w:ascii="Palatino Linotype" w:hAnsi="Palatino Linotype"/>
          <w:b/>
          <w:sz w:val="28"/>
          <w:szCs w:val="24"/>
        </w:rPr>
        <w:t xml:space="preserve">TERCERO. </w:t>
      </w:r>
      <w:r w:rsidR="001E6B1D" w:rsidRPr="00F33084">
        <w:rPr>
          <w:rFonts w:ascii="Palatino Linotype" w:hAnsi="Palatino Linotype"/>
          <w:b/>
          <w:sz w:val="28"/>
          <w:szCs w:val="24"/>
        </w:rPr>
        <w:t>De la impugnación de la respuesta.</w:t>
      </w:r>
    </w:p>
    <w:p w:rsidR="001E6B1D" w:rsidRPr="00F86271" w:rsidRDefault="001E6B1D" w:rsidP="001E6B1D">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F33084" w:rsidRPr="00F33084">
        <w:rPr>
          <w:rFonts w:ascii="Palatino Linotype" w:hAnsi="Palatino Linotype" w:cs="Arial"/>
          <w:b/>
          <w:sz w:val="24"/>
          <w:szCs w:val="24"/>
        </w:rPr>
        <w:t>Sujeto Obligado</w:t>
      </w:r>
      <w:r w:rsidRPr="00F86271">
        <w:rPr>
          <w:rFonts w:ascii="Palatino Linotype" w:hAnsi="Palatino Linotype" w:cs="Arial"/>
          <w:sz w:val="24"/>
          <w:szCs w:val="24"/>
        </w:rPr>
        <w:t xml:space="preserve">, </w:t>
      </w:r>
      <w:r>
        <w:rPr>
          <w:rFonts w:ascii="Palatino Linotype" w:hAnsi="Palatino Linotype" w:cs="Arial"/>
          <w:sz w:val="24"/>
          <w:szCs w:val="24"/>
        </w:rPr>
        <w:t>e</w:t>
      </w:r>
      <w:r w:rsidRPr="00F86271">
        <w:rPr>
          <w:rFonts w:ascii="Palatino Linotype" w:hAnsi="Palatino Linotype" w:cs="Arial"/>
          <w:sz w:val="24"/>
          <w:szCs w:val="24"/>
        </w:rPr>
        <w:t xml:space="preserve">l </w:t>
      </w:r>
      <w:r w:rsidR="00F33084" w:rsidRPr="00F86271">
        <w:rPr>
          <w:rFonts w:ascii="Palatino Linotype" w:hAnsi="Palatino Linotype" w:cs="Arial"/>
          <w:b/>
          <w:sz w:val="24"/>
          <w:szCs w:val="24"/>
        </w:rPr>
        <w:t>Recurrente</w:t>
      </w:r>
      <w:r w:rsidRPr="00F86271">
        <w:rPr>
          <w:rFonts w:ascii="Palatino Linotype" w:hAnsi="Palatino Linotype" w:cs="Arial"/>
          <w:sz w:val="24"/>
          <w:szCs w:val="24"/>
        </w:rPr>
        <w:t xml:space="preserve"> en fecha </w:t>
      </w:r>
      <w:r w:rsidR="00F33084">
        <w:rPr>
          <w:rFonts w:ascii="Palatino Linotype" w:hAnsi="Palatino Linotype" w:cs="Arial"/>
          <w:sz w:val="24"/>
          <w:szCs w:val="24"/>
        </w:rPr>
        <w:t>veintitrés</w:t>
      </w:r>
      <w:r w:rsidR="000342DA">
        <w:rPr>
          <w:rFonts w:ascii="Palatino Linotype" w:hAnsi="Palatino Linotype" w:cs="Arial"/>
          <w:sz w:val="24"/>
          <w:szCs w:val="24"/>
        </w:rPr>
        <w:t xml:space="preserve"> de </w:t>
      </w:r>
      <w:r w:rsidR="00F33084">
        <w:rPr>
          <w:rFonts w:ascii="Palatino Linotype" w:hAnsi="Palatino Linotype" w:cs="Arial"/>
          <w:sz w:val="24"/>
          <w:szCs w:val="24"/>
        </w:rPr>
        <w:t>octubre</w:t>
      </w:r>
      <w:r w:rsidR="000342DA">
        <w:rPr>
          <w:rFonts w:ascii="Palatino Linotype" w:hAnsi="Palatino Linotype" w:cs="Arial"/>
          <w:sz w:val="24"/>
          <w:szCs w:val="24"/>
        </w:rPr>
        <w:t xml:space="preserve"> </w:t>
      </w:r>
      <w:r>
        <w:rPr>
          <w:rFonts w:ascii="Palatino Linotype" w:hAnsi="Palatino Linotype" w:cs="Arial"/>
          <w:sz w:val="24"/>
          <w:szCs w:val="24"/>
        </w:rPr>
        <w:t>de dos mil dieciocho</w:t>
      </w:r>
      <w:r w:rsidRPr="00F86271">
        <w:rPr>
          <w:rFonts w:ascii="Palatino Linotype" w:hAnsi="Palatino Linotype" w:cs="Arial"/>
          <w:sz w:val="24"/>
          <w:szCs w:val="24"/>
        </w:rPr>
        <w:t>, interpuso el recurso de revisión,</w:t>
      </w:r>
      <w:r>
        <w:rPr>
          <w:rFonts w:ascii="Palatino Linotype" w:hAnsi="Palatino Linotype" w:cs="Arial"/>
          <w:sz w:val="24"/>
          <w:szCs w:val="24"/>
        </w:rPr>
        <w:t xml:space="preserve"> recurso</w:t>
      </w:r>
      <w:r w:rsidRPr="00F86271">
        <w:rPr>
          <w:rFonts w:ascii="Palatino Linotype" w:hAnsi="Palatino Linotype" w:cs="Arial"/>
          <w:sz w:val="24"/>
          <w:szCs w:val="24"/>
        </w:rPr>
        <w:t xml:space="preserve"> el cual fue registrado</w:t>
      </w:r>
      <w:r w:rsidRPr="00F86271">
        <w:rPr>
          <w:rFonts w:ascii="Palatino Linotype" w:hAnsi="Palatino Linotype" w:cs="Arial"/>
          <w:b/>
          <w:sz w:val="24"/>
          <w:szCs w:val="24"/>
        </w:rPr>
        <w:t xml:space="preserve"> </w:t>
      </w:r>
      <w:r>
        <w:rPr>
          <w:rFonts w:ascii="Palatino Linotype" w:hAnsi="Palatino Linotype" w:cs="Arial"/>
          <w:sz w:val="24"/>
          <w:szCs w:val="24"/>
        </w:rPr>
        <w:t>en</w:t>
      </w:r>
      <w:r w:rsidRPr="00F86271">
        <w:rPr>
          <w:rFonts w:ascii="Palatino Linotype" w:hAnsi="Palatino Linotype" w:cs="Arial"/>
          <w:sz w:val="24"/>
          <w:szCs w:val="24"/>
        </w:rPr>
        <w:t xml:space="preserve"> el sistema electrónico </w:t>
      </w:r>
      <w:r>
        <w:rPr>
          <w:rFonts w:ascii="Palatino Linotype" w:hAnsi="Palatino Linotype" w:cs="Arial"/>
          <w:sz w:val="24"/>
          <w:szCs w:val="24"/>
        </w:rPr>
        <w:t xml:space="preserve">SAIMEX </w:t>
      </w:r>
      <w:r w:rsidRPr="00F86271">
        <w:rPr>
          <w:rFonts w:ascii="Palatino Linotype" w:hAnsi="Palatino Linotype" w:cs="Arial"/>
          <w:sz w:val="24"/>
          <w:szCs w:val="24"/>
        </w:rPr>
        <w:t xml:space="preserve">con el expediente número </w:t>
      </w:r>
      <w:r w:rsidRPr="0065670B">
        <w:rPr>
          <w:rFonts w:ascii="Palatino Linotype" w:hAnsi="Palatino Linotype" w:cs="Arial"/>
          <w:b/>
          <w:bCs/>
          <w:sz w:val="24"/>
          <w:szCs w:val="24"/>
          <w:lang w:eastAsia="es-MX"/>
        </w:rPr>
        <w:t>0</w:t>
      </w:r>
      <w:r w:rsidR="00F33084">
        <w:rPr>
          <w:rFonts w:ascii="Palatino Linotype" w:hAnsi="Palatino Linotype" w:cs="Arial"/>
          <w:b/>
          <w:bCs/>
          <w:sz w:val="24"/>
          <w:szCs w:val="24"/>
          <w:lang w:eastAsia="es-MX"/>
        </w:rPr>
        <w:t>4080</w:t>
      </w:r>
      <w:r w:rsidRPr="0065670B">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w:t>
      </w:r>
      <w:r>
        <w:rPr>
          <w:rFonts w:ascii="Palatino Linotype" w:hAnsi="Palatino Linotype" w:cs="Arial"/>
          <w:sz w:val="24"/>
          <w:szCs w:val="24"/>
        </w:rPr>
        <w:t xml:space="preserve">que se </w:t>
      </w:r>
      <w:r w:rsidRPr="00F86271">
        <w:rPr>
          <w:rFonts w:ascii="Palatino Linotype" w:hAnsi="Palatino Linotype" w:cs="Arial"/>
          <w:sz w:val="24"/>
          <w:szCs w:val="24"/>
        </w:rPr>
        <w:t>aduce</w:t>
      </w:r>
      <w:r>
        <w:rPr>
          <w:rFonts w:ascii="Palatino Linotype" w:hAnsi="Palatino Linotype" w:cs="Arial"/>
          <w:sz w:val="24"/>
          <w:szCs w:val="24"/>
        </w:rPr>
        <w:t>n</w:t>
      </w:r>
      <w:r w:rsidRPr="00F86271">
        <w:rPr>
          <w:rFonts w:ascii="Palatino Linotype" w:hAnsi="Palatino Linotype" w:cs="Arial"/>
          <w:sz w:val="24"/>
          <w:szCs w:val="24"/>
        </w:rPr>
        <w:t xml:space="preserve"> las siguientes manifestaciones:</w:t>
      </w:r>
    </w:p>
    <w:p w:rsidR="00F33084" w:rsidRPr="00F33084" w:rsidRDefault="00F33084" w:rsidP="00F33084">
      <w:pPr>
        <w:pStyle w:val="Sinespaciado"/>
        <w:rPr>
          <w:sz w:val="36"/>
        </w:rPr>
      </w:pPr>
    </w:p>
    <w:p w:rsidR="001E6B1D" w:rsidRPr="00F33084" w:rsidRDefault="001E6B1D" w:rsidP="00F33084">
      <w:pPr>
        <w:pStyle w:val="Prrafodelista"/>
        <w:numPr>
          <w:ilvl w:val="0"/>
          <w:numId w:val="9"/>
        </w:numPr>
        <w:jc w:val="both"/>
        <w:rPr>
          <w:rFonts w:ascii="Palatino Linotype" w:hAnsi="Palatino Linotype" w:cs="Arial"/>
          <w:b/>
        </w:rPr>
      </w:pPr>
      <w:r w:rsidRPr="00F33084">
        <w:rPr>
          <w:rFonts w:ascii="Palatino Linotype" w:hAnsi="Palatino Linotype" w:cs="Arial"/>
          <w:b/>
        </w:rPr>
        <w:t>Acto Impugnado:</w:t>
      </w:r>
    </w:p>
    <w:p w:rsidR="001E6B1D" w:rsidRPr="00F33084" w:rsidRDefault="001E6B1D" w:rsidP="00F33084">
      <w:pPr>
        <w:ind w:right="851" w:firstLine="360"/>
        <w:jc w:val="both"/>
        <w:rPr>
          <w:rFonts w:ascii="Palatino Linotype" w:hAnsi="Palatino Linotype" w:cs="Times New Roman"/>
          <w:i/>
          <w:color w:val="000000"/>
          <w:sz w:val="24"/>
          <w:szCs w:val="24"/>
        </w:rPr>
      </w:pPr>
      <w:r w:rsidRPr="00F33084">
        <w:rPr>
          <w:rFonts w:ascii="Palatino Linotype" w:hAnsi="Palatino Linotype"/>
          <w:i/>
          <w:color w:val="000000"/>
        </w:rPr>
        <w:t>“</w:t>
      </w:r>
      <w:r w:rsidR="00F33084" w:rsidRPr="00F33084">
        <w:rPr>
          <w:rFonts w:ascii="Palatino Linotype" w:hAnsi="Palatino Linotype"/>
          <w:i/>
          <w:color w:val="000000"/>
        </w:rPr>
        <w:t>Curriculums de la LX legisltura del Estado de México</w:t>
      </w:r>
      <w:r w:rsidRPr="00F33084">
        <w:rPr>
          <w:rFonts w:ascii="Palatino Linotype" w:hAnsi="Palatino Linotype"/>
          <w:i/>
          <w:color w:val="000000"/>
        </w:rPr>
        <w:t>”</w:t>
      </w:r>
      <w:r w:rsidR="000342DA" w:rsidRPr="00F33084">
        <w:rPr>
          <w:rFonts w:ascii="Palatino Linotype" w:hAnsi="Palatino Linotype"/>
          <w:i/>
          <w:color w:val="000000"/>
        </w:rPr>
        <w:t xml:space="preserve"> (</w:t>
      </w:r>
      <w:r w:rsidR="00F33084" w:rsidRPr="00F33084">
        <w:rPr>
          <w:rFonts w:ascii="Palatino Linotype" w:hAnsi="Palatino Linotype"/>
          <w:i/>
          <w:color w:val="000000"/>
        </w:rPr>
        <w:t>S</w:t>
      </w:r>
      <w:r w:rsidR="000342DA" w:rsidRPr="00F33084">
        <w:rPr>
          <w:rFonts w:ascii="Palatino Linotype" w:hAnsi="Palatino Linotype"/>
          <w:i/>
          <w:color w:val="000000"/>
        </w:rPr>
        <w:t>ic)</w:t>
      </w:r>
      <w:r w:rsidR="00F33084" w:rsidRPr="00F33084">
        <w:rPr>
          <w:rFonts w:ascii="Palatino Linotype" w:hAnsi="Palatino Linotype"/>
          <w:i/>
          <w:color w:val="000000"/>
        </w:rPr>
        <w:t>.</w:t>
      </w:r>
    </w:p>
    <w:p w:rsidR="001E6B1D" w:rsidRPr="00F33084" w:rsidRDefault="001E6B1D" w:rsidP="00F33084">
      <w:pPr>
        <w:pStyle w:val="Prrafodelista"/>
        <w:numPr>
          <w:ilvl w:val="0"/>
          <w:numId w:val="9"/>
        </w:numPr>
        <w:jc w:val="both"/>
        <w:rPr>
          <w:rFonts w:ascii="Palatino Linotype" w:hAnsi="Palatino Linotype" w:cs="Arial"/>
        </w:rPr>
      </w:pPr>
      <w:r w:rsidRPr="00F33084">
        <w:rPr>
          <w:rFonts w:ascii="Palatino Linotype" w:hAnsi="Palatino Linotype" w:cs="Arial"/>
          <w:b/>
        </w:rPr>
        <w:lastRenderedPageBreak/>
        <w:t>Razones o Motivos de Inconformidad:</w:t>
      </w:r>
    </w:p>
    <w:p w:rsidR="001E6B1D" w:rsidRPr="009E4203" w:rsidRDefault="001E6B1D" w:rsidP="00F33084">
      <w:pPr>
        <w:pStyle w:val="Prrafodelista"/>
        <w:ind w:left="567" w:right="284"/>
        <w:jc w:val="both"/>
        <w:rPr>
          <w:rFonts w:ascii="Palatino Linotype" w:hAnsi="Palatino Linotype"/>
          <w:i/>
          <w:color w:val="000000"/>
        </w:rPr>
      </w:pPr>
      <w:r w:rsidRPr="009E4203">
        <w:rPr>
          <w:rFonts w:ascii="Palatino Linotype" w:hAnsi="Palatino Linotype"/>
          <w:i/>
          <w:color w:val="000000"/>
        </w:rPr>
        <w:t>“</w:t>
      </w:r>
      <w:r w:rsidR="00F33084" w:rsidRPr="00F33084">
        <w:rPr>
          <w:rFonts w:ascii="Palatino Linotype" w:hAnsi="Palatino Linotype"/>
          <w:i/>
          <w:color w:val="000000"/>
        </w:rPr>
        <w:t>No estan los curriculums de los 75 diputados que integran la legislatura por lo cual solicito la información completa.</w:t>
      </w:r>
      <w:r>
        <w:rPr>
          <w:rFonts w:ascii="Palatino Linotype" w:hAnsi="Palatino Linotype"/>
          <w:i/>
          <w:color w:val="000000"/>
        </w:rPr>
        <w:t>” (</w:t>
      </w:r>
      <w:r w:rsidRPr="009E4203">
        <w:rPr>
          <w:rFonts w:ascii="Palatino Linotype" w:hAnsi="Palatino Linotype"/>
          <w:i/>
          <w:color w:val="000000"/>
        </w:rPr>
        <w:t>sic</w:t>
      </w:r>
      <w:r>
        <w:rPr>
          <w:rFonts w:ascii="Palatino Linotype" w:hAnsi="Palatino Linotype"/>
          <w:i/>
          <w:color w:val="000000"/>
        </w:rPr>
        <w:t>)</w:t>
      </w:r>
    </w:p>
    <w:p w:rsidR="001E6B1D" w:rsidRDefault="001E6B1D" w:rsidP="001E6B1D">
      <w:pPr>
        <w:spacing w:after="0" w:line="360" w:lineRule="auto"/>
        <w:jc w:val="both"/>
        <w:rPr>
          <w:rFonts w:ascii="Palatino Linotype" w:hAnsi="Palatino Linotype" w:cs="Arial"/>
          <w:sz w:val="24"/>
          <w:szCs w:val="24"/>
        </w:rPr>
      </w:pPr>
    </w:p>
    <w:p w:rsidR="001E6B1D" w:rsidRPr="00F33084" w:rsidRDefault="00F33084" w:rsidP="001E6B1D">
      <w:pPr>
        <w:spacing w:after="0" w:line="360" w:lineRule="auto"/>
        <w:jc w:val="both"/>
        <w:rPr>
          <w:rFonts w:ascii="Palatino Linotype" w:hAnsi="Palatino Linotype" w:cs="Arial"/>
          <w:sz w:val="28"/>
          <w:szCs w:val="24"/>
        </w:rPr>
      </w:pPr>
      <w:r w:rsidRPr="00F33084">
        <w:rPr>
          <w:rFonts w:ascii="Palatino Linotype" w:hAnsi="Palatino Linotype"/>
          <w:b/>
          <w:sz w:val="28"/>
          <w:szCs w:val="24"/>
        </w:rPr>
        <w:t xml:space="preserve">CUARTO. </w:t>
      </w:r>
      <w:r w:rsidR="001E6B1D" w:rsidRPr="00F33084">
        <w:rPr>
          <w:rFonts w:ascii="Palatino Linotype" w:hAnsi="Palatino Linotype"/>
          <w:b/>
          <w:sz w:val="28"/>
          <w:szCs w:val="24"/>
        </w:rPr>
        <w:t>Del turno y admisión del recurso de revisión.</w:t>
      </w:r>
    </w:p>
    <w:p w:rsidR="001E6B1D" w:rsidRPr="00612F90" w:rsidRDefault="001E6B1D" w:rsidP="001E6B1D">
      <w:pPr>
        <w:spacing w:after="0" w:line="360" w:lineRule="auto"/>
        <w:jc w:val="both"/>
        <w:rPr>
          <w:rFonts w:ascii="Palatino Linotype" w:hAnsi="Palatino Linotype" w:cs="Arial"/>
          <w:sz w:val="24"/>
          <w:szCs w:val="24"/>
        </w:rPr>
      </w:pPr>
      <w:r w:rsidRPr="00612F90">
        <w:rPr>
          <w:rFonts w:ascii="Palatino Linotype" w:hAnsi="Palatino Linotype" w:cs="Arial"/>
          <w:sz w:val="24"/>
          <w:szCs w:val="24"/>
        </w:rPr>
        <w:t xml:space="preserve">En fecha </w:t>
      </w:r>
      <w:r w:rsidR="00F33084">
        <w:rPr>
          <w:rFonts w:ascii="Palatino Linotype" w:hAnsi="Palatino Linotype" w:cs="Arial"/>
          <w:sz w:val="24"/>
          <w:szCs w:val="24"/>
        </w:rPr>
        <w:t>veintinueve</w:t>
      </w:r>
      <w:r w:rsidR="00BB7224">
        <w:rPr>
          <w:rFonts w:ascii="Palatino Linotype" w:hAnsi="Palatino Linotype" w:cs="Arial"/>
          <w:sz w:val="24"/>
          <w:szCs w:val="24"/>
        </w:rPr>
        <w:t xml:space="preserve"> de </w:t>
      </w:r>
      <w:r w:rsidR="00F33084">
        <w:rPr>
          <w:rFonts w:ascii="Palatino Linotype" w:hAnsi="Palatino Linotype" w:cs="Arial"/>
          <w:sz w:val="24"/>
          <w:szCs w:val="24"/>
        </w:rPr>
        <w:t>octubre</w:t>
      </w:r>
      <w:r w:rsidR="00BB7224">
        <w:rPr>
          <w:rFonts w:ascii="Palatino Linotype" w:hAnsi="Palatino Linotype" w:cs="Arial"/>
          <w:sz w:val="24"/>
          <w:szCs w:val="24"/>
        </w:rPr>
        <w:t xml:space="preserve"> </w:t>
      </w:r>
      <w:r>
        <w:rPr>
          <w:rFonts w:ascii="Palatino Linotype" w:hAnsi="Palatino Linotype" w:cs="Arial"/>
          <w:sz w:val="24"/>
          <w:szCs w:val="24"/>
        </w:rPr>
        <w:t>de dos mil dieciocho</w:t>
      </w:r>
      <w:r w:rsidRPr="00612F90">
        <w:rPr>
          <w:rFonts w:ascii="Palatino Linotype" w:hAnsi="Palatino Linotype" w:cs="Arial"/>
          <w:sz w:val="24"/>
          <w:szCs w:val="24"/>
        </w:rPr>
        <w:t xml:space="preserve">, el medio de impugnación le fue turnado a la Comisionada </w:t>
      </w:r>
      <w:r w:rsidRPr="00612F90">
        <w:rPr>
          <w:rFonts w:ascii="Palatino Linotype" w:hAnsi="Palatino Linotype" w:cs="Arial"/>
          <w:b/>
          <w:sz w:val="24"/>
          <w:szCs w:val="24"/>
        </w:rPr>
        <w:t>Zulema Martínez Sánchez</w:t>
      </w:r>
      <w:r w:rsidRPr="00612F90">
        <w:rPr>
          <w:rFonts w:ascii="Palatino Linotype" w:hAnsi="Palatino Linotype" w:cs="Arial"/>
          <w:sz w:val="24"/>
          <w:szCs w:val="24"/>
        </w:rPr>
        <w:t xml:space="preserve">, por medio del sistema electrónico </w:t>
      </w:r>
      <w:r w:rsidRPr="00F33084">
        <w:rPr>
          <w:rFonts w:ascii="Palatino Linotype" w:hAnsi="Palatino Linotype" w:cs="Arial"/>
          <w:b/>
          <w:sz w:val="24"/>
          <w:szCs w:val="24"/>
        </w:rPr>
        <w:t>SAIMEX</w:t>
      </w:r>
      <w:r w:rsidRPr="00612F90">
        <w:rPr>
          <w:rFonts w:ascii="Palatino Linotype" w:hAnsi="Palatino Linotype" w:cs="Arial"/>
          <w:sz w:val="24"/>
          <w:szCs w:val="24"/>
        </w:rPr>
        <w:t>.</w:t>
      </w:r>
      <w:r>
        <w:rPr>
          <w:rFonts w:ascii="Palatino Linotype" w:hAnsi="Palatino Linotype" w:cs="Arial"/>
          <w:sz w:val="24"/>
          <w:szCs w:val="24"/>
        </w:rPr>
        <w:t xml:space="preserve"> </w:t>
      </w:r>
      <w:r w:rsidRPr="00612F90">
        <w:rPr>
          <w:rFonts w:ascii="Palatino Linotype" w:hAnsi="Palatino Linotype" w:cs="Arial"/>
          <w:sz w:val="24"/>
          <w:szCs w:val="24"/>
        </w:rPr>
        <w:t>Por lo que en términos del artículo 185</w:t>
      </w:r>
      <w:r w:rsidR="00F33084">
        <w:rPr>
          <w:rFonts w:ascii="Palatino Linotype" w:hAnsi="Palatino Linotype" w:cs="Arial"/>
          <w:sz w:val="24"/>
          <w:szCs w:val="24"/>
        </w:rPr>
        <w:t>,</w:t>
      </w:r>
      <w:r w:rsidRPr="00612F90">
        <w:rPr>
          <w:rFonts w:ascii="Palatino Linotype" w:hAnsi="Palatino Linotype" w:cs="Arial"/>
          <w:sz w:val="24"/>
          <w:szCs w:val="24"/>
        </w:rPr>
        <w:t xml:space="preserve"> fracción I</w:t>
      </w:r>
      <w:r w:rsidR="00F33084">
        <w:rPr>
          <w:rFonts w:ascii="Palatino Linotype" w:hAnsi="Palatino Linotype" w:cs="Arial"/>
          <w:sz w:val="24"/>
          <w:szCs w:val="24"/>
        </w:rPr>
        <w:t>,</w:t>
      </w:r>
      <w:r w:rsidRPr="00612F90">
        <w:rPr>
          <w:rFonts w:ascii="Palatino Linotype" w:hAnsi="Palatino Linotype" w:cs="Arial"/>
          <w:sz w:val="24"/>
          <w:szCs w:val="24"/>
        </w:rPr>
        <w:t xml:space="preserve"> de la Ley de Transparencia y Acceso a la información Pública del Estado de México y Municipios, el </w:t>
      </w:r>
      <w:r w:rsidR="004D4F49">
        <w:rPr>
          <w:rFonts w:ascii="Palatino Linotype" w:hAnsi="Palatino Linotype" w:cs="Arial"/>
          <w:sz w:val="24"/>
          <w:szCs w:val="24"/>
        </w:rPr>
        <w:t>cinco de marzo</w:t>
      </w:r>
      <w:r>
        <w:rPr>
          <w:rFonts w:ascii="Palatino Linotype" w:hAnsi="Palatino Linotype" w:cs="Arial"/>
          <w:sz w:val="24"/>
          <w:szCs w:val="24"/>
        </w:rPr>
        <w:t xml:space="preserve"> de dos mil dieciocho</w:t>
      </w:r>
      <w:r w:rsidRPr="00612F90">
        <w:rPr>
          <w:rFonts w:ascii="Palatino Linotype" w:hAnsi="Palatino Linotype" w:cs="Arial"/>
          <w:sz w:val="24"/>
          <w:szCs w:val="24"/>
        </w:rPr>
        <w:t xml:space="preserve"> se dictó acuerdo por medio del cual </w:t>
      </w:r>
      <w:r w:rsidRPr="00F33084">
        <w:rPr>
          <w:rFonts w:ascii="Palatino Linotype" w:hAnsi="Palatino Linotype" w:cs="Arial"/>
          <w:sz w:val="24"/>
          <w:szCs w:val="24"/>
        </w:rPr>
        <w:t xml:space="preserve">se admitió el recurso de mérito al considerarse que es procedente, </w:t>
      </w:r>
      <w:r w:rsidRPr="00612F90">
        <w:rPr>
          <w:rFonts w:ascii="Palatino Linotype" w:hAnsi="Palatino Linotype" w:cs="Arial"/>
          <w:sz w:val="24"/>
          <w:szCs w:val="24"/>
        </w:rPr>
        <w:t xml:space="preserve">al cumplirse con los requisitos de </w:t>
      </w:r>
      <w:r>
        <w:rPr>
          <w:rFonts w:ascii="Palatino Linotype" w:hAnsi="Palatino Linotype" w:cs="Arial"/>
          <w:sz w:val="24"/>
          <w:szCs w:val="24"/>
        </w:rPr>
        <w:t>procedencia</w:t>
      </w:r>
      <w:r w:rsidRPr="00612F90">
        <w:rPr>
          <w:rFonts w:ascii="Palatino Linotype" w:hAnsi="Palatino Linotype" w:cs="Arial"/>
          <w:sz w:val="24"/>
          <w:szCs w:val="24"/>
        </w:rPr>
        <w:t xml:space="preserve"> y de </w:t>
      </w:r>
      <w:r>
        <w:rPr>
          <w:rFonts w:ascii="Palatino Linotype" w:hAnsi="Palatino Linotype" w:cs="Arial"/>
          <w:sz w:val="24"/>
          <w:szCs w:val="24"/>
        </w:rPr>
        <w:t>procedibilidad</w:t>
      </w:r>
      <w:r w:rsidRPr="00612F90">
        <w:rPr>
          <w:rFonts w:ascii="Palatino Linotype" w:hAnsi="Palatino Linotype" w:cs="Arial"/>
          <w:sz w:val="24"/>
          <w:szCs w:val="24"/>
        </w:rPr>
        <w:t xml:space="preserve"> establecidos en los artículos 179 y 180</w:t>
      </w:r>
      <w:r w:rsidR="00F33084">
        <w:rPr>
          <w:rFonts w:ascii="Palatino Linotype" w:hAnsi="Palatino Linotype" w:cs="Arial"/>
          <w:sz w:val="24"/>
          <w:szCs w:val="24"/>
        </w:rPr>
        <w:t>,</w:t>
      </w:r>
      <w:r w:rsidRPr="00612F90">
        <w:rPr>
          <w:rFonts w:ascii="Palatino Linotype" w:hAnsi="Palatino Linotype" w:cs="Arial"/>
          <w:sz w:val="24"/>
          <w:szCs w:val="24"/>
        </w:rPr>
        <w:t xml:space="preserve"> de la ley en la materia, los cuales si están contenidos en la impugnación, determinándose en él, un plazo de siete días para que las partes manifestaran lo que a su derecho corresponda en términos del numeral arriba citado.</w:t>
      </w:r>
    </w:p>
    <w:p w:rsidR="001E6B1D" w:rsidRPr="00612F90" w:rsidRDefault="001E6B1D" w:rsidP="00F33084">
      <w:pPr>
        <w:spacing w:after="0" w:line="360" w:lineRule="auto"/>
        <w:jc w:val="both"/>
        <w:rPr>
          <w:rFonts w:ascii="Palatino Linotype" w:hAnsi="Palatino Linotype" w:cs="Arial"/>
          <w:sz w:val="24"/>
          <w:szCs w:val="24"/>
        </w:rPr>
      </w:pPr>
    </w:p>
    <w:p w:rsidR="001E6B1D" w:rsidRPr="00F33084" w:rsidRDefault="00F33084" w:rsidP="001E6B1D">
      <w:pPr>
        <w:spacing w:after="0" w:line="360" w:lineRule="auto"/>
        <w:jc w:val="both"/>
        <w:rPr>
          <w:rFonts w:ascii="Palatino Linotype" w:hAnsi="Palatino Linotype"/>
          <w:b/>
          <w:sz w:val="28"/>
          <w:szCs w:val="24"/>
        </w:rPr>
      </w:pPr>
      <w:r w:rsidRPr="00F33084">
        <w:rPr>
          <w:rFonts w:ascii="Palatino Linotype" w:hAnsi="Palatino Linotype"/>
          <w:b/>
          <w:sz w:val="28"/>
          <w:szCs w:val="24"/>
        </w:rPr>
        <w:t>QUINTO.</w:t>
      </w:r>
      <w:r w:rsidR="001E6B1D" w:rsidRPr="00F33084">
        <w:rPr>
          <w:rFonts w:ascii="Palatino Linotype" w:hAnsi="Palatino Linotype"/>
          <w:b/>
          <w:sz w:val="28"/>
          <w:szCs w:val="24"/>
        </w:rPr>
        <w:t xml:space="preserve"> De la</w:t>
      </w:r>
      <w:r>
        <w:rPr>
          <w:rFonts w:ascii="Palatino Linotype" w:hAnsi="Palatino Linotype"/>
          <w:b/>
          <w:sz w:val="28"/>
          <w:szCs w:val="24"/>
        </w:rPr>
        <w:t xml:space="preserve"> etapa de instrucción</w:t>
      </w:r>
      <w:r w:rsidR="001E6B1D" w:rsidRPr="00F33084">
        <w:rPr>
          <w:rFonts w:ascii="Palatino Linotype" w:hAnsi="Palatino Linotype"/>
          <w:b/>
          <w:sz w:val="28"/>
          <w:szCs w:val="24"/>
        </w:rPr>
        <w:t>.</w:t>
      </w:r>
    </w:p>
    <w:p w:rsidR="00092F04" w:rsidRPr="00092F04" w:rsidRDefault="004D4F49" w:rsidP="00092F04">
      <w:pPr>
        <w:spacing w:after="0" w:line="360" w:lineRule="auto"/>
        <w:jc w:val="both"/>
        <w:rPr>
          <w:rFonts w:ascii="Palatino Linotype" w:hAnsi="Palatino Linotype"/>
          <w:sz w:val="24"/>
          <w:szCs w:val="24"/>
        </w:rPr>
      </w:pPr>
      <w:r>
        <w:rPr>
          <w:rFonts w:ascii="Palatino Linotype" w:hAnsi="Palatino Linotype"/>
          <w:sz w:val="24"/>
          <w:szCs w:val="24"/>
        </w:rPr>
        <w:t xml:space="preserve">En fecha </w:t>
      </w:r>
      <w:r w:rsidR="00F33084">
        <w:rPr>
          <w:rFonts w:ascii="Palatino Linotype" w:hAnsi="Palatino Linotype"/>
          <w:sz w:val="24"/>
          <w:szCs w:val="24"/>
        </w:rPr>
        <w:t>treinta</w:t>
      </w:r>
      <w:r>
        <w:rPr>
          <w:rFonts w:ascii="Palatino Linotype" w:hAnsi="Palatino Linotype"/>
          <w:sz w:val="24"/>
          <w:szCs w:val="24"/>
        </w:rPr>
        <w:t xml:space="preserve"> de </w:t>
      </w:r>
      <w:r w:rsidR="00F33084">
        <w:rPr>
          <w:rFonts w:ascii="Palatino Linotype" w:hAnsi="Palatino Linotype"/>
          <w:sz w:val="24"/>
          <w:szCs w:val="24"/>
        </w:rPr>
        <w:t>octubre</w:t>
      </w:r>
      <w:r>
        <w:rPr>
          <w:rFonts w:ascii="Palatino Linotype" w:hAnsi="Palatino Linotype"/>
          <w:sz w:val="24"/>
          <w:szCs w:val="24"/>
        </w:rPr>
        <w:t xml:space="preserve"> del presente año, el </w:t>
      </w:r>
      <w:r w:rsidR="00F33084" w:rsidRPr="00F33084">
        <w:rPr>
          <w:rFonts w:ascii="Palatino Linotype" w:hAnsi="Palatino Linotype"/>
          <w:b/>
          <w:sz w:val="24"/>
          <w:szCs w:val="24"/>
        </w:rPr>
        <w:t>Sujeto Obligado</w:t>
      </w:r>
      <w:r w:rsidR="00F33084">
        <w:rPr>
          <w:rFonts w:ascii="Palatino Linotype" w:hAnsi="Palatino Linotype"/>
          <w:sz w:val="24"/>
          <w:szCs w:val="24"/>
        </w:rPr>
        <w:t xml:space="preserve"> </w:t>
      </w:r>
      <w:r>
        <w:rPr>
          <w:rFonts w:ascii="Palatino Linotype" w:hAnsi="Palatino Linotype"/>
          <w:sz w:val="24"/>
          <w:szCs w:val="24"/>
        </w:rPr>
        <w:t xml:space="preserve">remitió su </w:t>
      </w:r>
      <w:r w:rsidR="00F33084">
        <w:rPr>
          <w:rFonts w:ascii="Palatino Linotype" w:hAnsi="Palatino Linotype"/>
          <w:sz w:val="24"/>
          <w:szCs w:val="24"/>
        </w:rPr>
        <w:t>informe justificado a través de los</w:t>
      </w:r>
      <w:r>
        <w:rPr>
          <w:rFonts w:ascii="Palatino Linotype" w:hAnsi="Palatino Linotype"/>
          <w:sz w:val="24"/>
          <w:szCs w:val="24"/>
        </w:rPr>
        <w:t xml:space="preserve"> archivo</w:t>
      </w:r>
      <w:r w:rsidR="00F33084">
        <w:rPr>
          <w:rFonts w:ascii="Palatino Linotype" w:hAnsi="Palatino Linotype"/>
          <w:sz w:val="24"/>
          <w:szCs w:val="24"/>
        </w:rPr>
        <w:t>s</w:t>
      </w:r>
      <w:r>
        <w:rPr>
          <w:rFonts w:ascii="Palatino Linotype" w:hAnsi="Palatino Linotype"/>
          <w:sz w:val="24"/>
          <w:szCs w:val="24"/>
        </w:rPr>
        <w:t xml:space="preserve"> electrónico</w:t>
      </w:r>
      <w:r w:rsidR="00F33084">
        <w:rPr>
          <w:rFonts w:ascii="Palatino Linotype" w:hAnsi="Palatino Linotype"/>
          <w:sz w:val="24"/>
          <w:szCs w:val="24"/>
        </w:rPr>
        <w:t>s</w:t>
      </w:r>
      <w:r>
        <w:rPr>
          <w:rFonts w:ascii="Palatino Linotype" w:hAnsi="Palatino Linotype"/>
          <w:sz w:val="24"/>
          <w:szCs w:val="24"/>
        </w:rPr>
        <w:t xml:space="preserve"> denominado</w:t>
      </w:r>
      <w:r w:rsidR="00F33084">
        <w:rPr>
          <w:rFonts w:ascii="Palatino Linotype" w:hAnsi="Palatino Linotype"/>
          <w:sz w:val="24"/>
          <w:szCs w:val="24"/>
        </w:rPr>
        <w:t>s</w:t>
      </w:r>
      <w:r>
        <w:rPr>
          <w:rFonts w:ascii="Palatino Linotype" w:hAnsi="Palatino Linotype"/>
          <w:sz w:val="24"/>
          <w:szCs w:val="24"/>
        </w:rPr>
        <w:t xml:space="preserve"> “6</w:t>
      </w:r>
      <w:r w:rsidR="006316BF" w:rsidRPr="006316BF">
        <w:rPr>
          <w:rFonts w:ascii="Palatino Linotype" w:hAnsi="Palatino Linotype"/>
          <w:sz w:val="24"/>
          <w:szCs w:val="24"/>
        </w:rPr>
        <w:t>RR. 4080-2018 Informe justificado.pdf</w:t>
      </w:r>
      <w:r>
        <w:rPr>
          <w:rFonts w:ascii="Palatino Linotype" w:hAnsi="Palatino Linotype"/>
          <w:sz w:val="24"/>
          <w:szCs w:val="24"/>
        </w:rPr>
        <w:t>”</w:t>
      </w:r>
      <w:r w:rsidR="00F33084">
        <w:rPr>
          <w:rFonts w:ascii="Palatino Linotype" w:hAnsi="Palatino Linotype"/>
          <w:sz w:val="24"/>
          <w:szCs w:val="24"/>
        </w:rPr>
        <w:t xml:space="preserve"> y “</w:t>
      </w:r>
      <w:r w:rsidR="006316BF" w:rsidRPr="006316BF">
        <w:rPr>
          <w:rFonts w:ascii="Palatino Linotype" w:hAnsi="Palatino Linotype"/>
          <w:sz w:val="24"/>
          <w:szCs w:val="24"/>
        </w:rPr>
        <w:t>RR. 4080-2018 anexo.pdf</w:t>
      </w:r>
      <w:r w:rsidR="00F33084">
        <w:rPr>
          <w:rFonts w:ascii="Palatino Linotype" w:hAnsi="Palatino Linotype"/>
          <w:sz w:val="24"/>
          <w:szCs w:val="24"/>
        </w:rPr>
        <w:t>”</w:t>
      </w:r>
      <w:r>
        <w:rPr>
          <w:rFonts w:ascii="Palatino Linotype" w:hAnsi="Palatino Linotype"/>
          <w:sz w:val="24"/>
          <w:szCs w:val="24"/>
        </w:rPr>
        <w:t>, mismo</w:t>
      </w:r>
      <w:r w:rsidR="00F33084">
        <w:rPr>
          <w:rFonts w:ascii="Palatino Linotype" w:hAnsi="Palatino Linotype"/>
          <w:sz w:val="24"/>
          <w:szCs w:val="24"/>
        </w:rPr>
        <w:t>s que se pusieron a la vista de la</w:t>
      </w:r>
      <w:r>
        <w:rPr>
          <w:rFonts w:ascii="Palatino Linotype" w:hAnsi="Palatino Linotype"/>
          <w:sz w:val="24"/>
          <w:szCs w:val="24"/>
        </w:rPr>
        <w:t xml:space="preserve"> </w:t>
      </w:r>
      <w:r w:rsidR="00F33084">
        <w:rPr>
          <w:rFonts w:ascii="Palatino Linotype" w:hAnsi="Palatino Linotype"/>
          <w:b/>
          <w:sz w:val="24"/>
          <w:szCs w:val="24"/>
        </w:rPr>
        <w:t>Recurrente</w:t>
      </w:r>
      <w:r w:rsidR="001E6B1D" w:rsidRPr="00F33084">
        <w:rPr>
          <w:rFonts w:ascii="Palatino Linotype" w:hAnsi="Palatino Linotype"/>
          <w:sz w:val="24"/>
          <w:szCs w:val="24"/>
        </w:rPr>
        <w:t xml:space="preserve">, </w:t>
      </w:r>
      <w:r>
        <w:rPr>
          <w:rFonts w:ascii="Palatino Linotype" w:hAnsi="Palatino Linotype"/>
          <w:sz w:val="24"/>
          <w:szCs w:val="24"/>
        </w:rPr>
        <w:t>para que en el término de tres días realizara su manifestaciones respecto de dicho informe</w:t>
      </w:r>
      <w:r w:rsidR="00092F04">
        <w:rPr>
          <w:rFonts w:ascii="Palatino Linotype" w:hAnsi="Palatino Linotype"/>
          <w:sz w:val="24"/>
          <w:szCs w:val="24"/>
        </w:rPr>
        <w:t>,</w:t>
      </w:r>
      <w:r>
        <w:rPr>
          <w:rFonts w:ascii="Palatino Linotype" w:hAnsi="Palatino Linotype"/>
          <w:sz w:val="24"/>
          <w:szCs w:val="24"/>
        </w:rPr>
        <w:t xml:space="preserve"> se hace constar que el </w:t>
      </w:r>
      <w:r>
        <w:rPr>
          <w:rFonts w:ascii="Palatino Linotype" w:hAnsi="Palatino Linotype"/>
          <w:b/>
          <w:sz w:val="24"/>
          <w:szCs w:val="24"/>
        </w:rPr>
        <w:t>recurrente</w:t>
      </w:r>
      <w:r>
        <w:rPr>
          <w:rFonts w:ascii="Palatino Linotype" w:hAnsi="Palatino Linotype"/>
          <w:sz w:val="24"/>
          <w:szCs w:val="24"/>
        </w:rPr>
        <w:t xml:space="preserve"> fue </w:t>
      </w:r>
      <w:r w:rsidR="00092F04">
        <w:rPr>
          <w:rFonts w:ascii="Palatino Linotype" w:hAnsi="Palatino Linotype"/>
          <w:sz w:val="24"/>
          <w:szCs w:val="24"/>
        </w:rPr>
        <w:t xml:space="preserve">omiso en presentar sus manifestaciones respecto al informe justificado remitido por el </w:t>
      </w:r>
      <w:r w:rsidR="00F33084">
        <w:rPr>
          <w:rFonts w:ascii="Palatino Linotype" w:hAnsi="Palatino Linotype"/>
          <w:b/>
          <w:sz w:val="24"/>
          <w:szCs w:val="24"/>
        </w:rPr>
        <w:t>Sujeto Obligado</w:t>
      </w:r>
      <w:r w:rsidR="00092F04" w:rsidRPr="00F33084">
        <w:rPr>
          <w:rFonts w:ascii="Palatino Linotype" w:hAnsi="Palatino Linotype"/>
          <w:sz w:val="24"/>
          <w:szCs w:val="24"/>
        </w:rPr>
        <w:t xml:space="preserve">. </w:t>
      </w:r>
      <w:r w:rsidR="00092F04">
        <w:rPr>
          <w:rFonts w:ascii="Palatino Linotype" w:hAnsi="Palatino Linotype"/>
          <w:sz w:val="24"/>
          <w:szCs w:val="24"/>
        </w:rPr>
        <w:t xml:space="preserve">Finalmente se advierte de las constancias que integran el presente expediente, que no </w:t>
      </w:r>
      <w:r w:rsidR="00092F04">
        <w:rPr>
          <w:rFonts w:ascii="Palatino Linotype" w:hAnsi="Palatino Linotype"/>
          <w:sz w:val="24"/>
          <w:szCs w:val="24"/>
        </w:rPr>
        <w:lastRenderedPageBreak/>
        <w:t>existe prueba alguna que deba desahogarse</w:t>
      </w:r>
      <w:r w:rsidR="00F33084">
        <w:rPr>
          <w:rFonts w:ascii="Palatino Linotype" w:hAnsi="Palatino Linotype"/>
          <w:sz w:val="24"/>
          <w:szCs w:val="24"/>
        </w:rPr>
        <w:t>, de conformidad con la siguiente captura de pantalla:</w:t>
      </w:r>
    </w:p>
    <w:p w:rsidR="004D4F49" w:rsidRDefault="006316BF" w:rsidP="001E6B1D">
      <w:pPr>
        <w:spacing w:after="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extent cx="5756910" cy="35699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569970"/>
                    </a:xfrm>
                    <a:prstGeom prst="rect">
                      <a:avLst/>
                    </a:prstGeom>
                    <a:noFill/>
                    <a:ln>
                      <a:noFill/>
                    </a:ln>
                  </pic:spPr>
                </pic:pic>
              </a:graphicData>
            </a:graphic>
          </wp:inline>
        </w:drawing>
      </w:r>
    </w:p>
    <w:p w:rsidR="006316BF" w:rsidRDefault="006316BF" w:rsidP="00D07860">
      <w:pPr>
        <w:pStyle w:val="Sinespaciado"/>
      </w:pPr>
    </w:p>
    <w:p w:rsidR="001E6B1D" w:rsidRPr="006316BF" w:rsidRDefault="001E6B1D" w:rsidP="001E6B1D">
      <w:pPr>
        <w:spacing w:after="0" w:line="360" w:lineRule="auto"/>
        <w:jc w:val="both"/>
        <w:rPr>
          <w:rFonts w:ascii="Palatino Linotype" w:hAnsi="Palatino Linotype"/>
          <w:b/>
          <w:sz w:val="28"/>
          <w:szCs w:val="24"/>
        </w:rPr>
      </w:pPr>
      <w:r w:rsidRPr="006316BF">
        <w:rPr>
          <w:rFonts w:ascii="Palatino Linotype" w:hAnsi="Palatino Linotype"/>
          <w:b/>
          <w:sz w:val="28"/>
          <w:szCs w:val="24"/>
        </w:rPr>
        <w:t>SEXTO.</w:t>
      </w:r>
      <w:r w:rsidR="006316BF">
        <w:rPr>
          <w:rFonts w:ascii="Palatino Linotype" w:hAnsi="Palatino Linotype"/>
          <w:b/>
          <w:sz w:val="28"/>
          <w:szCs w:val="24"/>
        </w:rPr>
        <w:t xml:space="preserve"> Del Cierre de I</w:t>
      </w:r>
      <w:r w:rsidRPr="006316BF">
        <w:rPr>
          <w:rFonts w:ascii="Palatino Linotype" w:hAnsi="Palatino Linotype"/>
          <w:b/>
          <w:sz w:val="28"/>
          <w:szCs w:val="24"/>
        </w:rPr>
        <w:t>nstrucción</w:t>
      </w:r>
    </w:p>
    <w:p w:rsidR="001E6B1D" w:rsidRDefault="001E6B1D" w:rsidP="001E6B1D">
      <w:pPr>
        <w:spacing w:after="0" w:line="360" w:lineRule="auto"/>
        <w:jc w:val="both"/>
        <w:rPr>
          <w:rFonts w:ascii="Palatino Linotype" w:hAnsi="Palatino Linotype"/>
          <w:sz w:val="24"/>
          <w:szCs w:val="24"/>
        </w:rPr>
      </w:pPr>
      <w:r w:rsidRPr="0053687A">
        <w:rPr>
          <w:rFonts w:ascii="Palatino Linotype" w:hAnsi="Palatino Linotype"/>
          <w:sz w:val="24"/>
          <w:szCs w:val="24"/>
        </w:rPr>
        <w:t>Por</w:t>
      </w:r>
      <w:r>
        <w:rPr>
          <w:rFonts w:ascii="Palatino Linotype" w:hAnsi="Palatino Linotype"/>
          <w:sz w:val="24"/>
          <w:szCs w:val="24"/>
        </w:rPr>
        <w:t xml:space="preserve"> lo que una vez transcurrido el periodo otorgado a las partes de siete días hábiles para realizar sus manifestaciones en el acuerdo de admisión,</w:t>
      </w:r>
      <w:r w:rsidRPr="0053687A">
        <w:rPr>
          <w:rFonts w:ascii="Palatino Linotype" w:hAnsi="Palatino Linotype"/>
          <w:sz w:val="24"/>
          <w:szCs w:val="24"/>
        </w:rPr>
        <w:t xml:space="preserve"> </w:t>
      </w:r>
      <w:r>
        <w:rPr>
          <w:rFonts w:ascii="Palatino Linotype" w:hAnsi="Palatino Linotype"/>
          <w:sz w:val="24"/>
          <w:szCs w:val="24"/>
        </w:rPr>
        <w:t xml:space="preserve">y no habiendo prueba pendiente por desahogar, ni que documentos que integrar al expediente electrónico, </w:t>
      </w:r>
      <w:r w:rsidRPr="0053687A">
        <w:rPr>
          <w:rFonts w:ascii="Palatino Linotype" w:hAnsi="Palatino Linotype"/>
          <w:sz w:val="24"/>
          <w:szCs w:val="24"/>
        </w:rPr>
        <w:t xml:space="preserve">se decretó el cierre de instrucción con fecha </w:t>
      </w:r>
      <w:r w:rsidR="008D719F">
        <w:rPr>
          <w:rFonts w:ascii="Palatino Linotype" w:hAnsi="Palatino Linotype"/>
          <w:sz w:val="24"/>
          <w:szCs w:val="24"/>
        </w:rPr>
        <w:t>nueve</w:t>
      </w:r>
      <w:r w:rsidR="00092551" w:rsidRPr="00710EE7">
        <w:rPr>
          <w:rFonts w:ascii="Palatino Linotype" w:hAnsi="Palatino Linotype"/>
          <w:sz w:val="24"/>
          <w:szCs w:val="24"/>
        </w:rPr>
        <w:t xml:space="preserve"> de </w:t>
      </w:r>
      <w:r w:rsidR="008D719F">
        <w:rPr>
          <w:rFonts w:ascii="Palatino Linotype" w:hAnsi="Palatino Linotype"/>
          <w:sz w:val="24"/>
          <w:szCs w:val="24"/>
        </w:rPr>
        <w:t>noviembre</w:t>
      </w:r>
      <w:r w:rsidR="00092551">
        <w:rPr>
          <w:rFonts w:ascii="Palatino Linotype" w:hAnsi="Palatino Linotype"/>
          <w:sz w:val="24"/>
          <w:szCs w:val="24"/>
        </w:rPr>
        <w:t xml:space="preserve"> </w:t>
      </w:r>
      <w:r>
        <w:rPr>
          <w:rFonts w:ascii="Palatino Linotype" w:hAnsi="Palatino Linotype"/>
          <w:sz w:val="24"/>
          <w:szCs w:val="24"/>
        </w:rPr>
        <w:t>de dos mil dieciocho</w:t>
      </w:r>
      <w:r w:rsidRPr="0053687A">
        <w:rPr>
          <w:rFonts w:ascii="Palatino Linotype" w:hAnsi="Palatino Linotype"/>
          <w:sz w:val="24"/>
          <w:szCs w:val="24"/>
        </w:rPr>
        <w:t>, en términos del artículo 185</w:t>
      </w:r>
      <w:r w:rsidR="008D719F">
        <w:rPr>
          <w:rFonts w:ascii="Palatino Linotype" w:hAnsi="Palatino Linotype"/>
          <w:sz w:val="24"/>
          <w:szCs w:val="24"/>
        </w:rPr>
        <w:t>,</w:t>
      </w:r>
      <w:r w:rsidRPr="0053687A">
        <w:rPr>
          <w:rFonts w:ascii="Palatino Linotype" w:hAnsi="Palatino Linotype"/>
          <w:sz w:val="24"/>
          <w:szCs w:val="24"/>
        </w:rPr>
        <w:t xml:space="preserve"> fracción VI</w:t>
      </w:r>
      <w:r w:rsidR="008D719F">
        <w:rPr>
          <w:rFonts w:ascii="Palatino Linotype" w:hAnsi="Palatino Linotype"/>
          <w:sz w:val="24"/>
          <w:szCs w:val="24"/>
        </w:rPr>
        <w:t>,</w:t>
      </w:r>
      <w:r w:rsidRPr="0053687A">
        <w:rPr>
          <w:rFonts w:ascii="Palatino Linotype" w:hAnsi="Palatino Linotype"/>
          <w:sz w:val="24"/>
          <w:szCs w:val="24"/>
        </w:rPr>
        <w:t xml:space="preserve"> de la Ley de Transparencia y Acceso a la Información Pública del Estado de México y Municipios, ordenándose turnar el expediente a la res</w:t>
      </w:r>
      <w:r>
        <w:rPr>
          <w:rFonts w:ascii="Palatino Linotype" w:hAnsi="Palatino Linotype"/>
          <w:sz w:val="24"/>
          <w:szCs w:val="24"/>
        </w:rPr>
        <w:t>olución que en derecho proceda.</w:t>
      </w:r>
    </w:p>
    <w:p w:rsidR="00D07860" w:rsidRDefault="00D07860" w:rsidP="001E6B1D">
      <w:pPr>
        <w:spacing w:after="0" w:line="360" w:lineRule="auto"/>
        <w:jc w:val="both"/>
        <w:rPr>
          <w:rFonts w:ascii="Palatino Linotype" w:hAnsi="Palatino Linotype"/>
          <w:sz w:val="24"/>
          <w:szCs w:val="24"/>
        </w:rPr>
      </w:pPr>
    </w:p>
    <w:p w:rsidR="00D07860" w:rsidRPr="00612F90" w:rsidRDefault="00D07860" w:rsidP="00D07860">
      <w:pPr>
        <w:spacing w:before="240" w:line="360" w:lineRule="auto"/>
        <w:jc w:val="both"/>
        <w:rPr>
          <w:rFonts w:ascii="Palatino Linotype" w:hAnsi="Palatino Linotype" w:cs="Arial"/>
          <w:sz w:val="24"/>
          <w:szCs w:val="24"/>
        </w:rPr>
      </w:pPr>
      <w:r w:rsidRPr="00F40F41">
        <w:rPr>
          <w:rFonts w:ascii="Palatino Linotype" w:hAnsi="Palatino Linotype" w:cs="Arial"/>
          <w:sz w:val="24"/>
          <w:szCs w:val="24"/>
        </w:rPr>
        <w:lastRenderedPageBreak/>
        <w:t xml:space="preserve">Cabe señalar que en fecha </w:t>
      </w:r>
      <w:r>
        <w:rPr>
          <w:rFonts w:ascii="Palatino Linotype" w:hAnsi="Palatino Linotype" w:cs="Arial"/>
          <w:sz w:val="24"/>
          <w:szCs w:val="24"/>
        </w:rPr>
        <w:t>doce</w:t>
      </w:r>
      <w:r w:rsidRPr="00F40F41">
        <w:rPr>
          <w:rFonts w:ascii="Palatino Linotype" w:hAnsi="Palatino Linotype" w:cs="Arial"/>
          <w:sz w:val="24"/>
          <w:szCs w:val="24"/>
        </w:rPr>
        <w:t xml:space="preserve"> de diciembre dos mil dieciocho, se amplió el término para resolver los recursos de revisión en términos del artículo 180, párrafo tercero, de la Ley de Transparencia y Acceso a la Información Pública del Estado de México y Municipios por un plazo de quince días hábiles.</w:t>
      </w:r>
    </w:p>
    <w:p w:rsidR="001E6B1D" w:rsidRDefault="001E6B1D" w:rsidP="001E6B1D">
      <w:pPr>
        <w:spacing w:after="0" w:line="360" w:lineRule="auto"/>
        <w:jc w:val="both"/>
        <w:rPr>
          <w:rFonts w:ascii="Palatino Linotype" w:hAnsi="Palatino Linotype"/>
          <w:sz w:val="24"/>
          <w:szCs w:val="24"/>
        </w:rPr>
      </w:pPr>
    </w:p>
    <w:p w:rsidR="001E6B1D" w:rsidRPr="008D719F" w:rsidRDefault="001E6B1D" w:rsidP="001E6B1D">
      <w:pPr>
        <w:pStyle w:val="Prrafodelista"/>
        <w:spacing w:line="360" w:lineRule="auto"/>
        <w:ind w:left="720"/>
        <w:jc w:val="center"/>
        <w:rPr>
          <w:rFonts w:ascii="Palatino Linotype" w:hAnsi="Palatino Linotype" w:cs="Arial"/>
          <w:b/>
          <w:sz w:val="28"/>
        </w:rPr>
      </w:pPr>
      <w:r w:rsidRPr="008D719F">
        <w:rPr>
          <w:rFonts w:ascii="Palatino Linotype" w:hAnsi="Palatino Linotype" w:cs="Arial"/>
          <w:b/>
          <w:sz w:val="28"/>
        </w:rPr>
        <w:t>C O N S I D E R A N D O</w:t>
      </w:r>
    </w:p>
    <w:p w:rsidR="001E6B1D" w:rsidRPr="00A977C0" w:rsidRDefault="001E6B1D" w:rsidP="008D719F">
      <w:pPr>
        <w:pStyle w:val="Sinespaciado"/>
      </w:pPr>
    </w:p>
    <w:p w:rsidR="001E6B1D" w:rsidRPr="008D719F" w:rsidRDefault="001E6B1D" w:rsidP="008D719F">
      <w:pPr>
        <w:tabs>
          <w:tab w:val="left" w:pos="3506"/>
        </w:tabs>
        <w:spacing w:after="0" w:line="360" w:lineRule="auto"/>
        <w:jc w:val="both"/>
        <w:rPr>
          <w:rFonts w:ascii="Palatino Linotype" w:hAnsi="Palatino Linotype" w:cs="Arial"/>
          <w:sz w:val="28"/>
          <w:szCs w:val="28"/>
        </w:rPr>
      </w:pPr>
      <w:r w:rsidRPr="008D719F">
        <w:rPr>
          <w:rFonts w:ascii="Palatino Linotype" w:hAnsi="Palatino Linotype" w:cs="Arial"/>
          <w:b/>
          <w:sz w:val="28"/>
          <w:szCs w:val="28"/>
        </w:rPr>
        <w:t>PRIMERO. Competencia</w:t>
      </w:r>
      <w:r w:rsidRPr="008D719F">
        <w:rPr>
          <w:rFonts w:ascii="Palatino Linotype" w:hAnsi="Palatino Linotype" w:cs="Arial"/>
          <w:sz w:val="28"/>
          <w:szCs w:val="28"/>
        </w:rPr>
        <w:t xml:space="preserve">. </w:t>
      </w:r>
      <w:r w:rsidR="008D719F" w:rsidRPr="008D719F">
        <w:rPr>
          <w:rFonts w:ascii="Palatino Linotype" w:hAnsi="Palatino Linotype" w:cs="Arial"/>
          <w:sz w:val="28"/>
          <w:szCs w:val="28"/>
        </w:rPr>
        <w:tab/>
      </w:r>
    </w:p>
    <w:p w:rsidR="001E6B1D" w:rsidRPr="00A977C0" w:rsidRDefault="001E6B1D" w:rsidP="001E6B1D">
      <w:pPr>
        <w:spacing w:after="0" w:line="360" w:lineRule="auto"/>
        <w:jc w:val="both"/>
        <w:rPr>
          <w:rFonts w:ascii="Palatino Linotype" w:hAnsi="Palatino Linotype" w:cs="Arial"/>
          <w:sz w:val="24"/>
          <w:szCs w:val="24"/>
        </w:rPr>
      </w:pPr>
      <w:r w:rsidRPr="00E83AC6">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fracciones I y VI, 181 párrafo tercero, 182, 185, 188 y 194</w:t>
      </w:r>
      <w:r w:rsidR="008D719F">
        <w:rPr>
          <w:rFonts w:ascii="Palatino Linotype" w:hAnsi="Palatino Linotype" w:cs="Arial"/>
          <w:sz w:val="24"/>
          <w:szCs w:val="24"/>
        </w:rPr>
        <w:t>,</w:t>
      </w:r>
      <w:r w:rsidRPr="00E83AC6">
        <w:rPr>
          <w:rFonts w:ascii="Palatino Linotype" w:hAnsi="Palatino Linotype" w:cs="Arial"/>
          <w:sz w:val="24"/>
          <w:szCs w:val="24"/>
        </w:rPr>
        <w:t xml:space="preserve"> de la Ley de Transparencia y Acceso a la Información Pública del Estado de México y Municipios, 9, fracciones I, XXIV</w:t>
      </w:r>
      <w:r w:rsidR="008D719F">
        <w:rPr>
          <w:rFonts w:ascii="Palatino Linotype" w:hAnsi="Palatino Linotype" w:cs="Arial"/>
          <w:sz w:val="24"/>
          <w:szCs w:val="24"/>
        </w:rPr>
        <w:t>,</w:t>
      </w:r>
      <w:r w:rsidRPr="00E83AC6">
        <w:rPr>
          <w:rFonts w:ascii="Palatino Linotype" w:hAnsi="Palatino Linotype" w:cs="Arial"/>
          <w:sz w:val="24"/>
          <w:szCs w:val="24"/>
        </w:rPr>
        <w:t xml:space="preserve"> del Reglamento Interior del Instituto de Transparencia, Acceso a la Información Pública y Protección de Datos Personales del Estado de México y Municipios.</w:t>
      </w:r>
    </w:p>
    <w:p w:rsidR="00D07860" w:rsidRDefault="00D07860" w:rsidP="00D07860"/>
    <w:p w:rsidR="00D07860" w:rsidRDefault="00D07860" w:rsidP="00D07860"/>
    <w:p w:rsidR="001E6B1D" w:rsidRPr="008D719F" w:rsidRDefault="001E6B1D" w:rsidP="001E6B1D">
      <w:pPr>
        <w:autoSpaceDE w:val="0"/>
        <w:autoSpaceDN w:val="0"/>
        <w:adjustRightInd w:val="0"/>
        <w:spacing w:after="0" w:line="360" w:lineRule="auto"/>
        <w:jc w:val="both"/>
        <w:rPr>
          <w:rFonts w:ascii="Palatino Linotype" w:hAnsi="Palatino Linotype" w:cs="Arial"/>
          <w:b/>
          <w:sz w:val="28"/>
          <w:szCs w:val="28"/>
        </w:rPr>
      </w:pPr>
      <w:r w:rsidRPr="008D719F">
        <w:rPr>
          <w:rFonts w:ascii="Palatino Linotype" w:hAnsi="Palatino Linotype" w:cs="Arial"/>
          <w:b/>
          <w:sz w:val="28"/>
          <w:szCs w:val="28"/>
        </w:rPr>
        <w:t xml:space="preserve">SEGUNDO. Alcances del Recurso de Revisión. </w:t>
      </w:r>
    </w:p>
    <w:p w:rsidR="001E6B1D" w:rsidRDefault="001E6B1D" w:rsidP="001E6B1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9D642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w:t>
      </w:r>
      <w:r w:rsidR="008D719F">
        <w:rPr>
          <w:rFonts w:ascii="Palatino Linotype" w:eastAsiaTheme="minorHAnsi" w:hAnsi="Palatino Linotype" w:cs="Arial"/>
          <w:lang w:val="es-MX" w:eastAsia="en-US"/>
        </w:rPr>
        <w:t>,</w:t>
      </w:r>
      <w:r w:rsidRPr="009D642A">
        <w:rPr>
          <w:rFonts w:ascii="Palatino Linotype" w:eastAsiaTheme="minorHAnsi" w:hAnsi="Palatino Linotype" w:cs="Arial"/>
          <w:lang w:val="es-MX" w:eastAsia="en-US"/>
        </w:rPr>
        <w:t xml:space="preserve"> y demás aplicables de la </w:t>
      </w:r>
      <w:r w:rsidRPr="009D642A">
        <w:rPr>
          <w:rFonts w:ascii="Palatino Linotype" w:eastAsiaTheme="minorHAnsi" w:hAnsi="Palatino Linotype" w:cs="Arial"/>
          <w:lang w:val="es-MX"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126D6" w:rsidRDefault="005126D6" w:rsidP="001E6B1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1E6B1D" w:rsidRPr="008D719F" w:rsidRDefault="001E6B1D" w:rsidP="001E6B1D">
      <w:pPr>
        <w:spacing w:after="0" w:line="360" w:lineRule="auto"/>
        <w:ind w:right="49"/>
        <w:jc w:val="both"/>
        <w:rPr>
          <w:rFonts w:ascii="Palatino Linotype" w:hAnsi="Palatino Linotype" w:cs="Arial"/>
          <w:b/>
          <w:sz w:val="28"/>
          <w:szCs w:val="28"/>
        </w:rPr>
      </w:pPr>
      <w:r w:rsidRPr="008D719F">
        <w:rPr>
          <w:rFonts w:ascii="Palatino Linotype" w:hAnsi="Palatino Linotype" w:cs="Arial"/>
          <w:b/>
          <w:sz w:val="28"/>
          <w:szCs w:val="28"/>
        </w:rPr>
        <w:t>TERCERO.</w:t>
      </w:r>
      <w:r w:rsidRPr="008D719F">
        <w:rPr>
          <w:rFonts w:ascii="Palatino Linotype" w:hAnsi="Palatino Linotype" w:cs="Arial"/>
          <w:sz w:val="28"/>
          <w:szCs w:val="28"/>
        </w:rPr>
        <w:t xml:space="preserve"> </w:t>
      </w:r>
      <w:r w:rsidRPr="008D719F">
        <w:rPr>
          <w:rFonts w:ascii="Palatino Linotype" w:hAnsi="Palatino Linotype" w:cs="Arial"/>
          <w:b/>
          <w:sz w:val="28"/>
          <w:szCs w:val="28"/>
        </w:rPr>
        <w:t xml:space="preserve">De las causas de improcedencia. </w:t>
      </w:r>
    </w:p>
    <w:p w:rsidR="00FB4CD8" w:rsidRPr="008E7C1F" w:rsidRDefault="001E6B1D" w:rsidP="001E6B1D">
      <w:pPr>
        <w:spacing w:after="0" w:line="360" w:lineRule="auto"/>
        <w:ind w:right="49"/>
        <w:jc w:val="both"/>
        <w:rPr>
          <w:rFonts w:ascii="Palatino Linotype" w:hAnsi="Palatino Linotype" w:cs="Arial"/>
          <w:sz w:val="24"/>
          <w:szCs w:val="24"/>
        </w:rPr>
      </w:pPr>
      <w:r w:rsidRPr="008E7C1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8E7C1F">
        <w:rPr>
          <w:rStyle w:val="Refdenotaalpie"/>
          <w:rFonts w:ascii="Palatino Linotype" w:hAnsi="Palatino Linotype" w:cs="Arial"/>
          <w:sz w:val="24"/>
          <w:szCs w:val="24"/>
        </w:rPr>
        <w:footnoteReference w:id="1"/>
      </w:r>
      <w:r w:rsidRPr="008E7C1F">
        <w:rPr>
          <w:rFonts w:ascii="Palatino Linotype" w:hAnsi="Palatino Linotype" w:cs="Arial"/>
          <w:sz w:val="24"/>
          <w:szCs w:val="24"/>
        </w:rPr>
        <w:t>.</w:t>
      </w:r>
    </w:p>
    <w:p w:rsidR="001E6B1D" w:rsidRDefault="001E6B1D" w:rsidP="001E6B1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8E7C1F">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E6B1D" w:rsidRDefault="001E6B1D" w:rsidP="001E6B1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1E6B1D" w:rsidRPr="008D719F" w:rsidRDefault="001E6B1D" w:rsidP="001E6B1D">
      <w:pPr>
        <w:autoSpaceDE w:val="0"/>
        <w:autoSpaceDN w:val="0"/>
        <w:adjustRightInd w:val="0"/>
        <w:spacing w:after="0" w:line="360" w:lineRule="auto"/>
        <w:jc w:val="both"/>
        <w:rPr>
          <w:rFonts w:ascii="Palatino Linotype" w:hAnsi="Palatino Linotype" w:cs="Arial"/>
          <w:b/>
          <w:sz w:val="28"/>
          <w:szCs w:val="28"/>
        </w:rPr>
      </w:pPr>
      <w:r w:rsidRPr="008D719F">
        <w:rPr>
          <w:rFonts w:ascii="Palatino Linotype" w:eastAsia="Times New Roman" w:hAnsi="Palatino Linotype" w:cs="Arial"/>
          <w:b/>
          <w:sz w:val="28"/>
          <w:szCs w:val="28"/>
          <w:lang w:val="es-ES" w:eastAsia="es-ES"/>
        </w:rPr>
        <w:t xml:space="preserve">CUARTO. </w:t>
      </w:r>
      <w:r w:rsidRPr="008D719F">
        <w:rPr>
          <w:rFonts w:ascii="Palatino Linotype" w:hAnsi="Palatino Linotype" w:cs="Arial"/>
          <w:b/>
          <w:sz w:val="28"/>
          <w:szCs w:val="28"/>
        </w:rPr>
        <w:t>Del estudio y resolución del asunto</w:t>
      </w:r>
      <w:r w:rsidRPr="008D719F">
        <w:rPr>
          <w:rFonts w:ascii="Palatino Linotype" w:eastAsia="Times New Roman" w:hAnsi="Palatino Linotype" w:cs="Arial"/>
          <w:b/>
          <w:sz w:val="28"/>
          <w:szCs w:val="28"/>
          <w:lang w:val="es-ES" w:eastAsia="es-ES"/>
        </w:rPr>
        <w:t>.</w:t>
      </w:r>
    </w:p>
    <w:p w:rsidR="001E6B1D" w:rsidRDefault="001E6B1D" w:rsidP="001E6B1D">
      <w:pPr>
        <w:autoSpaceDE w:val="0"/>
        <w:autoSpaceDN w:val="0"/>
        <w:adjustRightInd w:val="0"/>
        <w:spacing w:after="0" w:line="360" w:lineRule="auto"/>
        <w:jc w:val="both"/>
        <w:rPr>
          <w:rFonts w:ascii="Palatino Linotype" w:hAnsi="Palatino Linotype" w:cs="Arial"/>
          <w:sz w:val="24"/>
          <w:szCs w:val="24"/>
        </w:rPr>
      </w:pPr>
      <w:r w:rsidRPr="00BA745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w:t>
      </w:r>
      <w:r>
        <w:rPr>
          <w:rFonts w:ascii="Palatino Linotype" w:hAnsi="Palatino Linotype" w:cs="Arial"/>
          <w:sz w:val="24"/>
          <w:szCs w:val="24"/>
        </w:rPr>
        <w:t>n concordancia con los artículos 8 y 9</w:t>
      </w:r>
      <w:r w:rsidR="008D719F">
        <w:rPr>
          <w:rFonts w:ascii="Palatino Linotype" w:hAnsi="Palatino Linotype" w:cs="Arial"/>
          <w:sz w:val="24"/>
          <w:szCs w:val="24"/>
        </w:rPr>
        <w:t>,</w:t>
      </w:r>
      <w:r w:rsidRPr="00BA7451">
        <w:rPr>
          <w:rFonts w:ascii="Palatino Linotype" w:hAnsi="Palatino Linotype" w:cs="Arial"/>
          <w:sz w:val="24"/>
          <w:szCs w:val="24"/>
        </w:rPr>
        <w:t xml:space="preserve"> de la Ley de Transparencia local.</w:t>
      </w:r>
    </w:p>
    <w:p w:rsidR="001E6B1D" w:rsidRPr="00AE5B1D" w:rsidRDefault="001E6B1D" w:rsidP="001E6B1D">
      <w:pPr>
        <w:autoSpaceDE w:val="0"/>
        <w:autoSpaceDN w:val="0"/>
        <w:adjustRightInd w:val="0"/>
        <w:spacing w:after="0" w:line="360" w:lineRule="auto"/>
        <w:jc w:val="both"/>
        <w:rPr>
          <w:rFonts w:ascii="Palatino Linotype" w:hAnsi="Palatino Linotype" w:cs="Arial"/>
          <w:sz w:val="24"/>
          <w:szCs w:val="24"/>
        </w:rPr>
      </w:pPr>
    </w:p>
    <w:p w:rsidR="001E6B1D" w:rsidRDefault="00FB4CD8" w:rsidP="00394EC6">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001E6B1D" w:rsidRPr="009D1C03">
        <w:rPr>
          <w:rFonts w:ascii="Palatino Linotype" w:hAnsi="Palatino Linotype" w:cs="Arial"/>
          <w:sz w:val="24"/>
          <w:szCs w:val="24"/>
        </w:rPr>
        <w:t xml:space="preserve">onsiderando la información requerida por </w:t>
      </w:r>
      <w:r>
        <w:rPr>
          <w:rFonts w:ascii="Palatino Linotype" w:hAnsi="Palatino Linotype" w:cs="Arial"/>
          <w:sz w:val="24"/>
          <w:szCs w:val="24"/>
        </w:rPr>
        <w:t>e</w:t>
      </w:r>
      <w:r w:rsidR="001E6B1D">
        <w:rPr>
          <w:rFonts w:ascii="Palatino Linotype" w:hAnsi="Palatino Linotype" w:cs="Arial"/>
          <w:sz w:val="24"/>
          <w:szCs w:val="24"/>
        </w:rPr>
        <w:t xml:space="preserve">l </w:t>
      </w:r>
      <w:r w:rsidR="008D719F" w:rsidRPr="008D719F">
        <w:rPr>
          <w:rFonts w:ascii="Palatino Linotype" w:hAnsi="Palatino Linotype" w:cs="Arial"/>
          <w:b/>
          <w:sz w:val="24"/>
          <w:szCs w:val="24"/>
        </w:rPr>
        <w:t xml:space="preserve">Recurrente </w:t>
      </w:r>
      <w:r w:rsidR="001E6B1D" w:rsidRPr="009D1C03">
        <w:rPr>
          <w:rFonts w:ascii="Palatino Linotype" w:hAnsi="Palatino Linotype" w:cs="Arial"/>
          <w:sz w:val="24"/>
          <w:szCs w:val="24"/>
        </w:rPr>
        <w:t>en su solicitud de información, así como la respuesta a la misma, se establece que la materia de estudio se centrará en</w:t>
      </w:r>
      <w:r w:rsidR="001E6B1D">
        <w:rPr>
          <w:rFonts w:ascii="Palatino Linotype" w:hAnsi="Palatino Linotype" w:cs="Arial"/>
          <w:sz w:val="24"/>
          <w:szCs w:val="24"/>
        </w:rPr>
        <w:t xml:space="preserve"> determinar si el </w:t>
      </w:r>
      <w:r w:rsidR="008D719F" w:rsidRPr="00B435F8">
        <w:rPr>
          <w:rFonts w:ascii="Palatino Linotype" w:hAnsi="Palatino Linotype" w:cs="Arial"/>
          <w:b/>
          <w:sz w:val="24"/>
          <w:szCs w:val="24"/>
        </w:rPr>
        <w:t>Sujeto Obligado</w:t>
      </w:r>
      <w:r w:rsidR="001E6B1D" w:rsidRPr="008D719F">
        <w:rPr>
          <w:rFonts w:ascii="Palatino Linotype" w:hAnsi="Palatino Linotype" w:cs="Arial"/>
          <w:sz w:val="24"/>
          <w:szCs w:val="24"/>
        </w:rPr>
        <w:t xml:space="preserve">, </w:t>
      </w:r>
      <w:r w:rsidRPr="008D719F">
        <w:rPr>
          <w:rFonts w:ascii="Palatino Linotype" w:hAnsi="Palatino Linotype" w:cs="Arial"/>
          <w:sz w:val="24"/>
          <w:szCs w:val="24"/>
        </w:rPr>
        <w:t>colma</w:t>
      </w:r>
      <w:r>
        <w:rPr>
          <w:rFonts w:ascii="Palatino Linotype" w:hAnsi="Palatino Linotype" w:cs="Arial"/>
          <w:b/>
          <w:sz w:val="24"/>
          <w:szCs w:val="24"/>
        </w:rPr>
        <w:t xml:space="preserve"> </w:t>
      </w:r>
      <w:r>
        <w:rPr>
          <w:rFonts w:ascii="Palatino Linotype" w:hAnsi="Palatino Linotype" w:cs="Arial"/>
          <w:sz w:val="24"/>
          <w:szCs w:val="24"/>
        </w:rPr>
        <w:t xml:space="preserve">el derecho de acceso a la </w:t>
      </w:r>
      <w:r>
        <w:rPr>
          <w:rFonts w:ascii="Palatino Linotype" w:hAnsi="Palatino Linotype" w:cs="Arial"/>
          <w:sz w:val="24"/>
          <w:szCs w:val="24"/>
        </w:rPr>
        <w:lastRenderedPageBreak/>
        <w:t xml:space="preserve">información del </w:t>
      </w:r>
      <w:r w:rsidR="008D719F">
        <w:rPr>
          <w:rFonts w:ascii="Palatino Linotype" w:hAnsi="Palatino Linotype" w:cs="Arial"/>
          <w:b/>
          <w:sz w:val="24"/>
          <w:szCs w:val="24"/>
        </w:rPr>
        <w:t>Recurrente</w:t>
      </w:r>
      <w:r w:rsidR="00460F64" w:rsidRPr="008D719F">
        <w:rPr>
          <w:rFonts w:ascii="Palatino Linotype" w:hAnsi="Palatino Linotype" w:cs="Arial"/>
          <w:sz w:val="24"/>
          <w:szCs w:val="24"/>
        </w:rPr>
        <w:t>,</w:t>
      </w:r>
      <w:r w:rsidR="001E6B1D" w:rsidRPr="009D1C03">
        <w:rPr>
          <w:rFonts w:ascii="Palatino Linotype" w:hAnsi="Palatino Linotype" w:cs="Arial"/>
          <w:sz w:val="24"/>
          <w:szCs w:val="24"/>
        </w:rPr>
        <w:t xml:space="preserve"> por lo que es procedente establecer y delimitar la materia </w:t>
      </w:r>
      <w:r w:rsidR="00394EC6">
        <w:rPr>
          <w:rFonts w:ascii="Palatino Linotype" w:hAnsi="Palatino Linotype" w:cs="Arial"/>
          <w:sz w:val="24"/>
          <w:szCs w:val="24"/>
        </w:rPr>
        <w:t>de la solicitud, consistente d</w:t>
      </w:r>
      <w:r w:rsidR="001E6B1D" w:rsidRPr="00DE0ADB">
        <w:rPr>
          <w:rFonts w:ascii="Palatino Linotype" w:hAnsi="Palatino Linotype" w:cs="Arial"/>
          <w:sz w:val="24"/>
          <w:szCs w:val="24"/>
        </w:rPr>
        <w:t xml:space="preserve">e forma objetiva de la solicitud de información podemos identificar </w:t>
      </w:r>
      <w:r w:rsidR="001E6B1D">
        <w:rPr>
          <w:rFonts w:ascii="Palatino Linotype" w:hAnsi="Palatino Linotype" w:cs="Arial"/>
          <w:sz w:val="24"/>
          <w:szCs w:val="24"/>
        </w:rPr>
        <w:t xml:space="preserve">el </w:t>
      </w:r>
      <w:r w:rsidR="001E6B1D" w:rsidRPr="00DE0ADB">
        <w:rPr>
          <w:rFonts w:ascii="Palatino Linotype" w:hAnsi="Palatino Linotype" w:cs="Arial"/>
          <w:sz w:val="24"/>
          <w:szCs w:val="24"/>
        </w:rPr>
        <w:t>punto petitorio</w:t>
      </w:r>
      <w:r w:rsidR="001E6B1D">
        <w:rPr>
          <w:rFonts w:ascii="Palatino Linotype" w:hAnsi="Palatino Linotype" w:cs="Arial"/>
          <w:sz w:val="24"/>
          <w:szCs w:val="24"/>
        </w:rPr>
        <w:t xml:space="preserve"> siguiente</w:t>
      </w:r>
      <w:r w:rsidR="001E6B1D" w:rsidRPr="00DE0ADB">
        <w:rPr>
          <w:rFonts w:ascii="Palatino Linotype" w:hAnsi="Palatino Linotype" w:cs="Arial"/>
          <w:sz w:val="24"/>
          <w:szCs w:val="24"/>
        </w:rPr>
        <w:t>:</w:t>
      </w:r>
    </w:p>
    <w:p w:rsidR="001E6B1D" w:rsidRDefault="001E6B1D" w:rsidP="001E6B1D">
      <w:pPr>
        <w:autoSpaceDE w:val="0"/>
        <w:autoSpaceDN w:val="0"/>
        <w:adjustRightInd w:val="0"/>
        <w:spacing w:after="0" w:line="360" w:lineRule="auto"/>
        <w:jc w:val="both"/>
        <w:rPr>
          <w:rFonts w:ascii="Palatino Linotype" w:hAnsi="Palatino Linotype" w:cs="Arial"/>
          <w:sz w:val="24"/>
          <w:szCs w:val="24"/>
        </w:rPr>
      </w:pPr>
    </w:p>
    <w:p w:rsidR="001E6B1D" w:rsidRDefault="00394EC6" w:rsidP="00201995">
      <w:pPr>
        <w:pStyle w:val="Prrafodelista"/>
        <w:numPr>
          <w:ilvl w:val="0"/>
          <w:numId w:val="1"/>
        </w:numPr>
        <w:autoSpaceDE w:val="0"/>
        <w:autoSpaceDN w:val="0"/>
        <w:adjustRightInd w:val="0"/>
        <w:spacing w:line="360" w:lineRule="auto"/>
        <w:jc w:val="both"/>
        <w:rPr>
          <w:rFonts w:ascii="Palatino Linotype" w:hAnsi="Palatino Linotype" w:cs="Arial"/>
        </w:rPr>
      </w:pPr>
      <w:r w:rsidRPr="00394EC6">
        <w:rPr>
          <w:rFonts w:ascii="Palatino Linotype" w:hAnsi="Palatino Linotype" w:cs="Arial"/>
        </w:rPr>
        <w:t xml:space="preserve">Los currículums o su equivalente de los Diputados electos </w:t>
      </w:r>
      <w:r w:rsidR="005A5618">
        <w:rPr>
          <w:rFonts w:ascii="Palatino Linotype" w:hAnsi="Palatino Linotype" w:cs="Arial"/>
        </w:rPr>
        <w:t>de la LX L</w:t>
      </w:r>
      <w:r w:rsidRPr="00394EC6">
        <w:rPr>
          <w:rFonts w:ascii="Palatino Linotype" w:hAnsi="Palatino Linotype" w:cs="Arial"/>
        </w:rPr>
        <w:t>egislatura del Estado de México.</w:t>
      </w:r>
    </w:p>
    <w:p w:rsidR="00394EC6" w:rsidRPr="00394EC6" w:rsidRDefault="00394EC6" w:rsidP="00394EC6">
      <w:pPr>
        <w:pStyle w:val="Prrafodelista"/>
        <w:autoSpaceDE w:val="0"/>
        <w:autoSpaceDN w:val="0"/>
        <w:adjustRightInd w:val="0"/>
        <w:spacing w:line="360" w:lineRule="auto"/>
        <w:ind w:left="720"/>
        <w:jc w:val="both"/>
        <w:rPr>
          <w:rFonts w:ascii="Palatino Linotype" w:hAnsi="Palatino Linotype" w:cs="Arial"/>
        </w:rPr>
      </w:pPr>
    </w:p>
    <w:p w:rsidR="001E6B1D" w:rsidRDefault="001E6B1D" w:rsidP="001E6B1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sidR="00394EC6">
        <w:rPr>
          <w:rFonts w:ascii="Palatino Linotype" w:hAnsi="Palatino Linotype" w:cs="Arial"/>
          <w:b/>
          <w:sz w:val="24"/>
          <w:szCs w:val="24"/>
        </w:rPr>
        <w:t>Sujeto Obligado</w:t>
      </w:r>
      <w:r w:rsidRPr="00394EC6">
        <w:rPr>
          <w:rFonts w:ascii="Palatino Linotype" w:hAnsi="Palatino Linotype" w:cs="Arial"/>
          <w:sz w:val="24"/>
          <w:szCs w:val="24"/>
        </w:rPr>
        <w:t xml:space="preserve">, </w:t>
      </w:r>
      <w:r>
        <w:rPr>
          <w:rFonts w:ascii="Palatino Linotype" w:hAnsi="Palatino Linotype" w:cs="Arial"/>
          <w:sz w:val="24"/>
          <w:szCs w:val="24"/>
        </w:rPr>
        <w:t>emitió su respuesta</w:t>
      </w:r>
      <w:r w:rsidR="00394EC6">
        <w:rPr>
          <w:rFonts w:ascii="Palatino Linotype" w:hAnsi="Palatino Linotype" w:cs="Arial"/>
          <w:sz w:val="24"/>
          <w:szCs w:val="24"/>
        </w:rPr>
        <w:t xml:space="preserve"> el veintitrés</w:t>
      </w:r>
      <w:r w:rsidR="00E1539C">
        <w:rPr>
          <w:rFonts w:ascii="Palatino Linotype" w:hAnsi="Palatino Linotype" w:cs="Arial"/>
          <w:sz w:val="24"/>
          <w:szCs w:val="24"/>
        </w:rPr>
        <w:t xml:space="preserve"> de </w:t>
      </w:r>
      <w:r w:rsidR="00394EC6">
        <w:rPr>
          <w:rFonts w:ascii="Palatino Linotype" w:hAnsi="Palatino Linotype" w:cs="Arial"/>
          <w:sz w:val="24"/>
          <w:szCs w:val="24"/>
        </w:rPr>
        <w:t>octubre</w:t>
      </w:r>
      <w:r w:rsidR="00E1539C">
        <w:rPr>
          <w:rFonts w:ascii="Palatino Linotype" w:hAnsi="Palatino Linotype" w:cs="Arial"/>
          <w:sz w:val="24"/>
          <w:szCs w:val="24"/>
        </w:rPr>
        <w:t xml:space="preserve"> </w:t>
      </w:r>
      <w:r>
        <w:rPr>
          <w:rFonts w:ascii="Palatino Linotype" w:hAnsi="Palatino Linotype" w:cs="Arial"/>
          <w:sz w:val="24"/>
          <w:szCs w:val="24"/>
        </w:rPr>
        <w:t xml:space="preserve">de dos mil dieciocho, </w:t>
      </w:r>
      <w:r w:rsidR="00394EC6">
        <w:rPr>
          <w:rFonts w:ascii="Palatino Linotype" w:hAnsi="Palatino Linotype" w:cs="Arial"/>
          <w:sz w:val="24"/>
          <w:szCs w:val="24"/>
        </w:rPr>
        <w:t>a través de los</w:t>
      </w:r>
      <w:r w:rsidR="000A19AB">
        <w:rPr>
          <w:rFonts w:ascii="Palatino Linotype" w:hAnsi="Palatino Linotype" w:cs="Arial"/>
          <w:sz w:val="24"/>
          <w:szCs w:val="24"/>
        </w:rPr>
        <w:t xml:space="preserve"> archivo</w:t>
      </w:r>
      <w:r w:rsidR="00394EC6">
        <w:rPr>
          <w:rFonts w:ascii="Palatino Linotype" w:hAnsi="Palatino Linotype" w:cs="Arial"/>
          <w:sz w:val="24"/>
          <w:szCs w:val="24"/>
        </w:rPr>
        <w:t>s</w:t>
      </w:r>
      <w:r w:rsidR="000A19AB">
        <w:rPr>
          <w:rFonts w:ascii="Palatino Linotype" w:hAnsi="Palatino Linotype" w:cs="Arial"/>
          <w:sz w:val="24"/>
          <w:szCs w:val="24"/>
        </w:rPr>
        <w:t xml:space="preserve"> electrónico</w:t>
      </w:r>
      <w:r w:rsidR="00394EC6">
        <w:rPr>
          <w:rFonts w:ascii="Palatino Linotype" w:hAnsi="Palatino Linotype" w:cs="Arial"/>
          <w:sz w:val="24"/>
          <w:szCs w:val="24"/>
        </w:rPr>
        <w:t>s</w:t>
      </w:r>
      <w:r w:rsidR="000A19AB">
        <w:rPr>
          <w:rFonts w:ascii="Palatino Linotype" w:hAnsi="Palatino Linotype" w:cs="Arial"/>
          <w:sz w:val="24"/>
          <w:szCs w:val="24"/>
        </w:rPr>
        <w:t xml:space="preserve"> “</w:t>
      </w:r>
      <w:r w:rsidR="00394EC6" w:rsidRPr="00394EC6">
        <w:rPr>
          <w:rFonts w:ascii="Palatino Linotype" w:hAnsi="Palatino Linotype" w:cs="Arial"/>
          <w:sz w:val="24"/>
          <w:szCs w:val="24"/>
        </w:rPr>
        <w:t>Solicitud 469.pdf</w:t>
      </w:r>
      <w:r w:rsidR="000A19AB">
        <w:rPr>
          <w:rFonts w:ascii="Palatino Linotype" w:hAnsi="Palatino Linotype" w:cs="Arial"/>
          <w:sz w:val="24"/>
          <w:szCs w:val="24"/>
        </w:rPr>
        <w:t>”</w:t>
      </w:r>
      <w:r w:rsidR="00394EC6">
        <w:rPr>
          <w:rFonts w:ascii="Palatino Linotype" w:hAnsi="Palatino Linotype" w:cs="Arial"/>
          <w:sz w:val="24"/>
          <w:szCs w:val="24"/>
        </w:rPr>
        <w:t xml:space="preserve"> y “</w:t>
      </w:r>
      <w:r w:rsidR="00394EC6" w:rsidRPr="00394EC6">
        <w:rPr>
          <w:rFonts w:ascii="Palatino Linotype" w:hAnsi="Palatino Linotype" w:cs="Arial"/>
          <w:sz w:val="24"/>
          <w:szCs w:val="24"/>
        </w:rPr>
        <w:t>469 Respuesta SAF.pdf</w:t>
      </w:r>
      <w:r w:rsidR="00394EC6">
        <w:rPr>
          <w:rFonts w:ascii="Palatino Linotype" w:hAnsi="Palatino Linotype" w:cs="Arial"/>
          <w:sz w:val="24"/>
          <w:szCs w:val="24"/>
        </w:rPr>
        <w:t>”</w:t>
      </w:r>
      <w:r w:rsidR="000A19AB">
        <w:rPr>
          <w:rFonts w:ascii="Palatino Linotype" w:hAnsi="Palatino Linotype" w:cs="Arial"/>
          <w:sz w:val="24"/>
          <w:szCs w:val="24"/>
        </w:rPr>
        <w:t>, cuyo contenido medularmente es el siguiente:</w:t>
      </w:r>
    </w:p>
    <w:p w:rsidR="00394EC6" w:rsidRDefault="00D07860" w:rsidP="001E6B1D">
      <w:pPr>
        <w:spacing w:after="0" w:line="360" w:lineRule="auto"/>
        <w:jc w:val="both"/>
        <w:rPr>
          <w:rFonts w:ascii="Palatino Linotype" w:hAnsi="Palatino Linotype"/>
          <w:i/>
          <w:noProof/>
          <w:color w:val="000000"/>
          <w:lang w:eastAsia="es-MX"/>
        </w:rPr>
      </w:pPr>
      <w:r>
        <w:rPr>
          <w:rFonts w:ascii="Palatino Linotype" w:hAnsi="Palatino Linotype"/>
          <w:i/>
          <w:noProof/>
          <w:color w:val="000000"/>
          <w:lang w:eastAsia="es-MX"/>
        </w:rPr>
        <mc:AlternateContent>
          <mc:Choice Requires="wps">
            <w:drawing>
              <wp:anchor distT="0" distB="0" distL="114300" distR="114300" simplePos="0" relativeHeight="251674624" behindDoc="0" locked="0" layoutInCell="1" allowOverlap="1">
                <wp:simplePos x="0" y="0"/>
                <wp:positionH relativeFrom="column">
                  <wp:posOffset>25095</wp:posOffset>
                </wp:positionH>
                <wp:positionV relativeFrom="paragraph">
                  <wp:posOffset>67945</wp:posOffset>
                </wp:positionV>
                <wp:extent cx="5732891" cy="4595854"/>
                <wp:effectExtent l="19050" t="19050" r="20320" b="33655"/>
                <wp:wrapNone/>
                <wp:docPr id="17" name="Conector recto 17"/>
                <wp:cNvGraphicFramePr/>
                <a:graphic xmlns:a="http://schemas.openxmlformats.org/drawingml/2006/main">
                  <a:graphicData uri="http://schemas.microsoft.com/office/word/2010/wordprocessingShape">
                    <wps:wsp>
                      <wps:cNvCnPr/>
                      <wps:spPr>
                        <a:xfrm>
                          <a:off x="0" y="0"/>
                          <a:ext cx="5732891" cy="45958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3A436" id="Conector recto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pt,5.35pt" to="453.4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" strokecolor="#5b9bd5 [3204]" strokeweight="3pt">
                <v:stroke joinstyle="miter"/>
              </v:line>
            </w:pict>
          </mc:Fallback>
        </mc:AlternateContent>
      </w:r>
    </w:p>
    <w:p w:rsidR="00394EC6" w:rsidRPr="00394EC6" w:rsidRDefault="00394EC6" w:rsidP="001E6B1D">
      <w:pPr>
        <w:spacing w:after="0" w:line="360" w:lineRule="auto"/>
        <w:jc w:val="both"/>
        <w:rPr>
          <w:rFonts w:ascii="Palatino Linotype" w:hAnsi="Palatino Linotype"/>
          <w:i/>
          <w:color w:val="000000"/>
        </w:rPr>
      </w:pPr>
      <w:r>
        <w:rPr>
          <w:rFonts w:ascii="Palatino Linotype" w:hAnsi="Palatino Linotype"/>
          <w:i/>
          <w:noProof/>
          <w:color w:val="000000"/>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979197</wp:posOffset>
                </wp:positionH>
                <wp:positionV relativeFrom="paragraph">
                  <wp:posOffset>1373118</wp:posOffset>
                </wp:positionV>
                <wp:extent cx="4309607" cy="1304014"/>
                <wp:effectExtent l="19050" t="19050" r="15240" b="10795"/>
                <wp:wrapNone/>
                <wp:docPr id="4" name="Rectángulo 4"/>
                <wp:cNvGraphicFramePr/>
                <a:graphic xmlns:a="http://schemas.openxmlformats.org/drawingml/2006/main">
                  <a:graphicData uri="http://schemas.microsoft.com/office/word/2010/wordprocessingShape">
                    <wps:wsp>
                      <wps:cNvSpPr/>
                      <wps:spPr>
                        <a:xfrm>
                          <a:off x="0" y="0"/>
                          <a:ext cx="4309607" cy="13040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F58D5" id="Rectángulo 4" o:spid="_x0000_s1026" style="position:absolute;margin-left:77.1pt;margin-top:108.1pt;width:339.35pt;height:10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" filled="f" strokecolor="red" strokeweight="3pt"/>
            </w:pict>
          </mc:Fallback>
        </mc:AlternateContent>
      </w:r>
      <w:r w:rsidRPr="00394EC6">
        <w:rPr>
          <w:rFonts w:ascii="Palatino Linotype" w:hAnsi="Palatino Linotype"/>
          <w:i/>
          <w:noProof/>
          <w:color w:val="000000"/>
          <w:lang w:eastAsia="es-MX"/>
        </w:rPr>
        <w:drawing>
          <wp:inline distT="0" distB="0" distL="0" distR="0">
            <wp:extent cx="5760074" cy="3938877"/>
            <wp:effectExtent l="171450" t="171450" r="165100" b="1765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2536"/>
                    <a:stretch/>
                  </pic:blipFill>
                  <pic:spPr bwMode="auto">
                    <a:xfrm>
                      <a:off x="0" y="0"/>
                      <a:ext cx="5760720" cy="39393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BE7693" w:rsidRDefault="00BE7693" w:rsidP="00617432">
      <w:pPr>
        <w:tabs>
          <w:tab w:val="left" w:pos="709"/>
        </w:tabs>
        <w:spacing w:after="0" w:line="360" w:lineRule="auto"/>
        <w:jc w:val="both"/>
        <w:rPr>
          <w:rFonts w:ascii="Palatino Linotype" w:hAnsi="Palatino Linotype" w:cs="Arial"/>
          <w:bCs/>
          <w:sz w:val="24"/>
          <w:szCs w:val="24"/>
        </w:rPr>
      </w:pPr>
      <w:r w:rsidRPr="006C6519">
        <w:rPr>
          <w:rFonts w:ascii="Palatino Linotype" w:hAnsi="Palatino Linotype" w:cs="Arial"/>
          <w:bCs/>
          <w:sz w:val="24"/>
          <w:szCs w:val="24"/>
        </w:rPr>
        <w:t xml:space="preserve">En un primer plano, por cuanto hace a la respuesta del </w:t>
      </w:r>
      <w:r w:rsidR="00394EC6" w:rsidRPr="006C6519">
        <w:rPr>
          <w:rFonts w:ascii="Palatino Linotype" w:hAnsi="Palatino Linotype" w:cs="Arial"/>
          <w:b/>
          <w:bCs/>
          <w:sz w:val="24"/>
          <w:szCs w:val="24"/>
        </w:rPr>
        <w:t>Sujeto Obligado</w:t>
      </w:r>
      <w:r w:rsidRPr="006C6519">
        <w:rPr>
          <w:rFonts w:ascii="Palatino Linotype" w:hAnsi="Palatino Linotype" w:cs="Arial"/>
          <w:bCs/>
          <w:sz w:val="24"/>
          <w:szCs w:val="24"/>
        </w:rPr>
        <w:t>, su</w:t>
      </w:r>
      <w:r w:rsidRPr="00E02774">
        <w:rPr>
          <w:rFonts w:ascii="Palatino Linotype" w:hAnsi="Palatino Linotype" w:cs="Arial"/>
          <w:bCs/>
          <w:sz w:val="24"/>
          <w:szCs w:val="24"/>
        </w:rPr>
        <w:t xml:space="preserve"> pronunciamiento no niega la existencia de la información solicitada, por el contrario, se encuentra encaminada a atender la solicitud, por ello se asume que posee la información solicitada</w:t>
      </w:r>
      <w:r>
        <w:rPr>
          <w:rFonts w:ascii="Palatino Linotype" w:hAnsi="Palatino Linotype" w:cs="Arial"/>
          <w:bCs/>
          <w:sz w:val="24"/>
          <w:szCs w:val="24"/>
        </w:rPr>
        <w:t>, en términos de los artículos 12 y 24</w:t>
      </w:r>
      <w:r w:rsidR="00394EC6">
        <w:rPr>
          <w:rFonts w:ascii="Palatino Linotype" w:hAnsi="Palatino Linotype" w:cs="Arial"/>
          <w:bCs/>
          <w:sz w:val="24"/>
          <w:szCs w:val="24"/>
        </w:rPr>
        <w:t>,</w:t>
      </w:r>
      <w:r>
        <w:rPr>
          <w:rFonts w:ascii="Palatino Linotype" w:hAnsi="Palatino Linotype" w:cs="Arial"/>
          <w:bCs/>
          <w:sz w:val="24"/>
          <w:szCs w:val="24"/>
        </w:rPr>
        <w:t xml:space="preserve"> último párrafo de la Ley de Transparencia y Acceso a la Información Pública del Estado de México </w:t>
      </w:r>
      <w:r w:rsidRPr="00396BC6">
        <w:rPr>
          <w:rFonts w:ascii="Palatino Linotype" w:hAnsi="Palatino Linotype" w:cs="Arial"/>
          <w:bCs/>
          <w:sz w:val="24"/>
          <w:szCs w:val="24"/>
        </w:rPr>
        <w:t>y Municipios</w:t>
      </w:r>
      <w:r w:rsidRPr="00396BC6">
        <w:rPr>
          <w:rStyle w:val="Refdenotaalpie"/>
          <w:rFonts w:ascii="Palatino Linotype" w:hAnsi="Palatino Linotype" w:cs="Arial"/>
          <w:bCs/>
          <w:sz w:val="24"/>
          <w:szCs w:val="24"/>
        </w:rPr>
        <w:footnoteReference w:id="2"/>
      </w:r>
      <w:r w:rsidRPr="00396BC6">
        <w:rPr>
          <w:rFonts w:ascii="Palatino Linotype" w:hAnsi="Palatino Linotype" w:cs="Arial"/>
          <w:bCs/>
          <w:sz w:val="24"/>
          <w:szCs w:val="24"/>
        </w:rPr>
        <w:t>, por lo tanto, el estudio de la fuente obligacional en específico se obvia</w:t>
      </w:r>
      <w:r>
        <w:rPr>
          <w:rFonts w:ascii="Palatino Linotype" w:hAnsi="Palatino Linotype" w:cs="Arial"/>
          <w:bCs/>
          <w:sz w:val="24"/>
          <w:szCs w:val="24"/>
        </w:rPr>
        <w:t xml:space="preserve">, </w:t>
      </w:r>
      <w:r>
        <w:rPr>
          <w:rFonts w:ascii="Palatino Linotype" w:hAnsi="Palatino Linotype" w:cs="Arial"/>
          <w:bCs/>
          <w:sz w:val="24"/>
          <w:szCs w:val="24"/>
        </w:rPr>
        <w:lastRenderedPageBreak/>
        <w:t xml:space="preserve">toda vez que el objetivo de la misma es determinar si existe la obligación de tener en sus archivos la información, y al existir la manifestación de poseer la misma, a </w:t>
      </w:r>
      <w:r w:rsidRPr="00E02774">
        <w:rPr>
          <w:rFonts w:ascii="Palatino Linotype" w:hAnsi="Palatino Linotype" w:cs="Arial"/>
          <w:bCs/>
          <w:sz w:val="24"/>
          <w:szCs w:val="24"/>
        </w:rPr>
        <w:t>nada práctico llevaría el alcance del mismo.</w:t>
      </w:r>
    </w:p>
    <w:p w:rsidR="0055204D" w:rsidRDefault="0055204D" w:rsidP="00617432">
      <w:pPr>
        <w:tabs>
          <w:tab w:val="left" w:pos="709"/>
        </w:tabs>
        <w:spacing w:after="0" w:line="360" w:lineRule="auto"/>
        <w:jc w:val="both"/>
        <w:rPr>
          <w:rFonts w:ascii="Palatino Linotype" w:hAnsi="Palatino Linotype" w:cs="Arial"/>
          <w:bCs/>
          <w:sz w:val="24"/>
          <w:szCs w:val="24"/>
        </w:rPr>
      </w:pPr>
    </w:p>
    <w:p w:rsidR="0055204D" w:rsidRPr="005A5618" w:rsidRDefault="0055204D" w:rsidP="00617432">
      <w:pPr>
        <w:tabs>
          <w:tab w:val="left" w:pos="709"/>
        </w:tabs>
        <w:spacing w:after="0" w:line="360" w:lineRule="auto"/>
        <w:jc w:val="both"/>
        <w:rPr>
          <w:rFonts w:ascii="Palatino Linotype" w:hAnsi="Palatino Linotype" w:cs="Arial"/>
          <w:bCs/>
          <w:sz w:val="24"/>
          <w:szCs w:val="24"/>
        </w:rPr>
      </w:pPr>
      <w:r>
        <w:rPr>
          <w:rFonts w:ascii="Palatino Linotype" w:hAnsi="Palatino Linotype" w:cs="Arial"/>
          <w:bCs/>
          <w:sz w:val="24"/>
          <w:szCs w:val="24"/>
        </w:rPr>
        <w:t xml:space="preserve">Inconforme con la respuesta, </w:t>
      </w:r>
      <w:r w:rsidR="00394EC6" w:rsidRPr="00394EC6">
        <w:rPr>
          <w:rFonts w:ascii="Palatino Linotype" w:hAnsi="Palatino Linotype" w:cs="Arial"/>
          <w:bCs/>
          <w:sz w:val="24"/>
          <w:szCs w:val="24"/>
        </w:rPr>
        <w:t>la</w:t>
      </w:r>
      <w:r w:rsidRPr="00394EC6">
        <w:rPr>
          <w:rFonts w:ascii="Palatino Linotype" w:hAnsi="Palatino Linotype" w:cs="Arial"/>
          <w:bCs/>
          <w:sz w:val="24"/>
          <w:szCs w:val="24"/>
        </w:rPr>
        <w:t xml:space="preserve"> </w:t>
      </w:r>
      <w:r w:rsidR="00394EC6" w:rsidRPr="00394EC6">
        <w:rPr>
          <w:rFonts w:ascii="Palatino Linotype" w:hAnsi="Palatino Linotype" w:cs="Arial"/>
          <w:b/>
          <w:bCs/>
          <w:sz w:val="24"/>
          <w:szCs w:val="24"/>
        </w:rPr>
        <w:t>Recurrente</w:t>
      </w:r>
      <w:r w:rsidRPr="00394EC6">
        <w:rPr>
          <w:rFonts w:ascii="Palatino Linotype" w:hAnsi="Palatino Linotype" w:cs="Arial"/>
          <w:bCs/>
          <w:sz w:val="24"/>
          <w:szCs w:val="24"/>
        </w:rPr>
        <w:t>,</w:t>
      </w:r>
      <w:r>
        <w:rPr>
          <w:rFonts w:ascii="Palatino Linotype" w:hAnsi="Palatino Linotype" w:cs="Arial"/>
          <w:b/>
          <w:bCs/>
          <w:sz w:val="24"/>
          <w:szCs w:val="24"/>
        </w:rPr>
        <w:t xml:space="preserve"> </w:t>
      </w:r>
      <w:r>
        <w:rPr>
          <w:rFonts w:ascii="Palatino Linotype" w:hAnsi="Palatino Linotype" w:cs="Arial"/>
          <w:bCs/>
          <w:sz w:val="24"/>
          <w:szCs w:val="24"/>
        </w:rPr>
        <w:t xml:space="preserve">interpuso el presente recurso de revisión </w:t>
      </w:r>
      <w:r w:rsidRPr="005A5618">
        <w:rPr>
          <w:rFonts w:ascii="Palatino Linotype" w:hAnsi="Palatino Linotype" w:cs="Arial"/>
          <w:bCs/>
          <w:sz w:val="24"/>
          <w:szCs w:val="24"/>
        </w:rPr>
        <w:t xml:space="preserve">aduciendo que </w:t>
      </w:r>
      <w:r w:rsidR="005A5618" w:rsidRPr="005A5618">
        <w:rPr>
          <w:rFonts w:ascii="Palatino Linotype" w:hAnsi="Palatino Linotype" w:cs="Arial"/>
          <w:bCs/>
          <w:sz w:val="24"/>
          <w:szCs w:val="24"/>
        </w:rPr>
        <w:t xml:space="preserve">no se encuentran los currículums de los 75 Diputados que integran la </w:t>
      </w:r>
      <w:r w:rsidR="005A5618" w:rsidRPr="005A5618">
        <w:rPr>
          <w:rFonts w:ascii="Palatino Linotype" w:hAnsi="Palatino Linotype" w:cs="Arial"/>
          <w:sz w:val="24"/>
          <w:szCs w:val="24"/>
        </w:rPr>
        <w:t>LX Legislatura del Estado de México</w:t>
      </w:r>
      <w:r w:rsidR="005A5618">
        <w:rPr>
          <w:rFonts w:ascii="Palatino Linotype" w:hAnsi="Palatino Linotype"/>
          <w:sz w:val="24"/>
          <w:szCs w:val="24"/>
        </w:rPr>
        <w:t>;</w:t>
      </w:r>
      <w:r w:rsidR="00506EAC">
        <w:rPr>
          <w:rFonts w:ascii="Palatino Linotype" w:hAnsi="Palatino Linotype"/>
          <w:sz w:val="24"/>
          <w:szCs w:val="24"/>
        </w:rPr>
        <w:t xml:space="preserve"> en ese tenor </w:t>
      </w:r>
      <w:r w:rsidR="00506EAC" w:rsidRPr="00506EAC">
        <w:rPr>
          <w:rFonts w:ascii="Palatino Linotype" w:hAnsi="Palatino Linotype"/>
          <w:sz w:val="24"/>
          <w:szCs w:val="24"/>
        </w:rPr>
        <w:t>el presente recurso de revisión, se delimita en determinar si la información remitida, colma el derecho de acceso a la información.</w:t>
      </w:r>
    </w:p>
    <w:p w:rsidR="00BE7693" w:rsidRDefault="00BE7693" w:rsidP="00617432">
      <w:pPr>
        <w:tabs>
          <w:tab w:val="left" w:pos="709"/>
        </w:tabs>
        <w:spacing w:after="0" w:line="360" w:lineRule="auto"/>
        <w:jc w:val="both"/>
        <w:rPr>
          <w:rFonts w:ascii="Palatino Linotype" w:hAnsi="Palatino Linotype" w:cs="Arial"/>
          <w:sz w:val="24"/>
          <w:szCs w:val="24"/>
        </w:rPr>
      </w:pPr>
    </w:p>
    <w:p w:rsidR="00AC5EE0" w:rsidRPr="00CD39F6" w:rsidRDefault="00AC5EE0" w:rsidP="00AC5EE0">
      <w:pPr>
        <w:spacing w:line="360" w:lineRule="auto"/>
        <w:jc w:val="both"/>
        <w:rPr>
          <w:rFonts w:ascii="Palatino Linotype" w:hAnsi="Palatino Linotype" w:cs="Arial"/>
          <w:sz w:val="24"/>
        </w:rPr>
      </w:pPr>
      <w:r w:rsidRPr="00CD39F6">
        <w:rPr>
          <w:rFonts w:ascii="Palatino Linotype" w:hAnsi="Palatino Linotype" w:cs="Arial"/>
          <w:sz w:val="24"/>
        </w:rPr>
        <w:t xml:space="preserve">Expuesto lo anterior, se procede al análisis de la totalidad de las constancias que integran el expediente electrónico del </w:t>
      </w:r>
      <w:r w:rsidRPr="00CD39F6">
        <w:rPr>
          <w:rFonts w:ascii="Palatino Linotype" w:hAnsi="Palatino Linotype" w:cs="Arial"/>
          <w:b/>
          <w:sz w:val="24"/>
        </w:rPr>
        <w:t>SAIMEX</w:t>
      </w:r>
      <w:r w:rsidRPr="00CD39F6">
        <w:rPr>
          <w:rFonts w:ascii="Palatino Linotype" w:hAnsi="Palatino Linotype" w:cs="Arial"/>
          <w:sz w:val="24"/>
        </w:rPr>
        <w:t xml:space="preserve">, a efecto de determinar si con la información remitida por </w:t>
      </w:r>
      <w:r w:rsidRPr="00AC5EE0">
        <w:rPr>
          <w:rFonts w:ascii="Palatino Linotype" w:hAnsi="Palatino Linotype" w:cs="Arial"/>
          <w:sz w:val="24"/>
        </w:rPr>
        <w:t xml:space="preserve">el </w:t>
      </w:r>
      <w:r w:rsidRPr="00CD39F6">
        <w:rPr>
          <w:rFonts w:ascii="Palatino Linotype" w:hAnsi="Palatino Linotype" w:cs="Arial"/>
          <w:b/>
          <w:sz w:val="24"/>
        </w:rPr>
        <w:t>Sujeto Obligado</w:t>
      </w:r>
      <w:r w:rsidRPr="00CD39F6">
        <w:rPr>
          <w:rFonts w:ascii="Palatino Linotype" w:hAnsi="Palatino Linotype" w:cs="Arial"/>
          <w:sz w:val="24"/>
        </w:rPr>
        <w:t xml:space="preserve"> a través de su respuesta colma</w:t>
      </w:r>
      <w:r>
        <w:rPr>
          <w:rFonts w:ascii="Palatino Linotype" w:hAnsi="Palatino Linotype" w:cs="Arial"/>
          <w:sz w:val="24"/>
        </w:rPr>
        <w:t xml:space="preserve"> con</w:t>
      </w:r>
      <w:r w:rsidRPr="00CD39F6">
        <w:rPr>
          <w:rFonts w:ascii="Palatino Linotype" w:hAnsi="Palatino Linotype" w:cs="Arial"/>
          <w:sz w:val="24"/>
        </w:rPr>
        <w:t xml:space="preserve"> lo requerido en dicha solicitud</w:t>
      </w:r>
      <w:r>
        <w:rPr>
          <w:rFonts w:ascii="Palatino Linotype" w:hAnsi="Palatino Linotype" w:cs="Arial"/>
          <w:sz w:val="24"/>
        </w:rPr>
        <w:t xml:space="preserve">; por lo que con el afán de dar cumplimiento con lo solicitado, </w:t>
      </w:r>
      <w:r w:rsidRPr="00C1616B">
        <w:rPr>
          <w:rFonts w:ascii="Palatino Linotype" w:hAnsi="Palatino Linotype" w:cs="Arial"/>
          <w:b/>
          <w:sz w:val="24"/>
        </w:rPr>
        <w:t>El Sujeto Obligado</w:t>
      </w:r>
      <w:r>
        <w:rPr>
          <w:rFonts w:ascii="Palatino Linotype" w:hAnsi="Palatino Linotype" w:cs="Arial"/>
          <w:sz w:val="24"/>
        </w:rPr>
        <w:t xml:space="preserve"> proporcionó la liga electrónica </w:t>
      </w:r>
      <w:r w:rsidRPr="00AC5EE0">
        <w:rPr>
          <w:rStyle w:val="Hipervnculo"/>
          <w:rFonts w:ascii="Palatino Linotype" w:hAnsi="Palatino Linotype" w:cs="Arial"/>
          <w:bCs/>
        </w:rPr>
        <w:t>https://www.ipomex.org.mx/ipo3/lgt/indice/cddiputados/art_92_xxi.web</w:t>
      </w:r>
      <w:r w:rsidRPr="001E4614">
        <w:rPr>
          <w:rStyle w:val="Hipervnculo"/>
          <w:rFonts w:ascii="Palatino Linotype" w:hAnsi="Palatino Linotype" w:cs="Arial"/>
          <w:bCs/>
        </w:rPr>
        <w:t>,</w:t>
      </w:r>
      <w:r w:rsidRPr="00AC5EE0">
        <w:rPr>
          <w:rStyle w:val="Hipervnculo"/>
          <w:rFonts w:ascii="Palatino Linotype" w:hAnsi="Palatino Linotype" w:cs="Arial"/>
          <w:bCs/>
          <w:u w:val="none"/>
        </w:rPr>
        <w:t xml:space="preserve"> </w:t>
      </w:r>
      <w:r w:rsidRPr="00C1616B">
        <w:rPr>
          <w:rFonts w:ascii="Palatino Linotype" w:hAnsi="Palatino Linotype" w:cs="Arial"/>
          <w:sz w:val="24"/>
        </w:rPr>
        <w:t>argumentando que es en donde se puede realizar la consulta</w:t>
      </w:r>
      <w:r>
        <w:rPr>
          <w:rFonts w:ascii="Palatino Linotype" w:hAnsi="Palatino Linotype" w:cs="Arial"/>
          <w:sz w:val="24"/>
        </w:rPr>
        <w:t>.</w:t>
      </w:r>
    </w:p>
    <w:p w:rsidR="00AC5EE0" w:rsidRPr="00AC5EE0" w:rsidRDefault="00AC5EE0" w:rsidP="00AC5EE0">
      <w:pPr>
        <w:pStyle w:val="Prrafodelista"/>
        <w:autoSpaceDE w:val="0"/>
        <w:autoSpaceDN w:val="0"/>
        <w:adjustRightInd w:val="0"/>
        <w:spacing w:before="240" w:after="240" w:line="360" w:lineRule="auto"/>
        <w:ind w:left="0"/>
        <w:jc w:val="both"/>
        <w:rPr>
          <w:rFonts w:ascii="Palatino Linotype" w:hAnsi="Palatino Linotype" w:cs="Arial"/>
          <w:color w:val="000000" w:themeColor="text1"/>
          <w:sz w:val="6"/>
        </w:rPr>
      </w:pPr>
    </w:p>
    <w:p w:rsidR="00AC5EE0" w:rsidRDefault="00AC5EE0" w:rsidP="00AC5EE0">
      <w:pPr>
        <w:spacing w:line="360" w:lineRule="auto"/>
        <w:ind w:right="51"/>
        <w:jc w:val="both"/>
        <w:rPr>
          <w:rFonts w:ascii="Palatino Linotype" w:eastAsia="Times New Roman" w:hAnsi="Palatino Linotype" w:cs="Arial"/>
          <w:sz w:val="24"/>
          <w:szCs w:val="24"/>
          <w:lang w:val="es-ES" w:eastAsia="es-ES"/>
        </w:rPr>
      </w:pPr>
      <w:r>
        <w:rPr>
          <w:rFonts w:ascii="Palatino Linotype" w:hAnsi="Palatino Linotype" w:cs="Arial"/>
          <w:color w:val="000000" w:themeColor="text1"/>
        </w:rPr>
        <w:lastRenderedPageBreak/>
        <w:t xml:space="preserve">Al respecto, los </w:t>
      </w:r>
      <w:r>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AC5EE0" w:rsidRPr="00E943A3" w:rsidRDefault="00AC5EE0" w:rsidP="00AC5EE0">
      <w:pPr>
        <w:spacing w:line="360" w:lineRule="auto"/>
        <w:ind w:right="51"/>
        <w:jc w:val="both"/>
        <w:rPr>
          <w:rFonts w:ascii="Palatino Linotype" w:eastAsia="Times New Roman" w:hAnsi="Palatino Linotype" w:cs="Arial"/>
          <w:sz w:val="2"/>
          <w:szCs w:val="24"/>
          <w:lang w:val="es-ES" w:eastAsia="es-ES"/>
        </w:rPr>
      </w:pPr>
    </w:p>
    <w:p w:rsidR="00AC5EE0" w:rsidRPr="00EC3790" w:rsidRDefault="00AC5EE0" w:rsidP="00AC5EE0">
      <w:pPr>
        <w:spacing w:line="276" w:lineRule="auto"/>
        <w:ind w:left="851" w:right="850"/>
        <w:jc w:val="both"/>
        <w:rPr>
          <w:rFonts w:ascii="Palatino Linotype" w:hAnsi="Palatino Linotype"/>
          <w:i/>
        </w:rPr>
      </w:pPr>
      <w:r w:rsidRPr="005E6CCA">
        <w:rPr>
          <w:rFonts w:ascii="Palatino Linotype" w:hAnsi="Palatino Linotype"/>
          <w:b/>
          <w:i/>
        </w:rPr>
        <w:t>Artículo 11.</w:t>
      </w:r>
      <w:r w:rsidRPr="00EC3790">
        <w:rPr>
          <w:rFonts w:ascii="Palatino Linotype" w:hAnsi="Palatino Linotype"/>
          <w:i/>
        </w:rPr>
        <w:t xml:space="preserve"> </w:t>
      </w:r>
      <w:r w:rsidRPr="009B04FA">
        <w:rPr>
          <w:rFonts w:ascii="Palatino Linotype" w:hAnsi="Palatino Linotype"/>
          <w:i/>
        </w:rPr>
        <w:t>En la generación, publicación y</w:t>
      </w:r>
      <w:r w:rsidRPr="00EC3790">
        <w:rPr>
          <w:rFonts w:ascii="Palatino Linotype" w:hAnsi="Palatino Linotype"/>
          <w:b/>
          <w:i/>
        </w:rPr>
        <w:t xml:space="preserve"> </w:t>
      </w:r>
      <w:r w:rsidRPr="00EC3790">
        <w:rPr>
          <w:rFonts w:ascii="Palatino Linotype" w:hAnsi="Palatino Linotype"/>
          <w:b/>
          <w:i/>
          <w:u w:val="single"/>
        </w:rPr>
        <w:t>entrega de información se deberá</w:t>
      </w:r>
      <w:r w:rsidRPr="00EC3790">
        <w:rPr>
          <w:rFonts w:ascii="Palatino Linotype" w:hAnsi="Palatino Linotype"/>
          <w:i/>
        </w:rPr>
        <w:t xml:space="preserve"> </w:t>
      </w:r>
      <w:r w:rsidRPr="00EC3790">
        <w:rPr>
          <w:rFonts w:ascii="Palatino Linotype" w:hAnsi="Palatino Linotype"/>
          <w:b/>
          <w:i/>
          <w:u w:val="single"/>
        </w:rPr>
        <w:t>garantizar que ésta sea accesible, actualizada, completa, congruente, confiable, verificable, veraz, integral, oportuna y expedita</w:t>
      </w:r>
      <w:r w:rsidRPr="00EC3790">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AC5EE0" w:rsidRPr="005E6CCA" w:rsidRDefault="00AC5EE0" w:rsidP="00AC5EE0">
      <w:pPr>
        <w:spacing w:line="276" w:lineRule="auto"/>
        <w:ind w:left="851" w:right="850"/>
        <w:jc w:val="both"/>
        <w:rPr>
          <w:rFonts w:ascii="Palatino Linotype" w:hAnsi="Palatino Linotype"/>
          <w:b/>
          <w:i/>
        </w:rPr>
      </w:pPr>
      <w:r w:rsidRPr="005E6CCA">
        <w:rPr>
          <w:rFonts w:ascii="Palatino Linotype" w:hAnsi="Palatino Linotype"/>
          <w:b/>
          <w:i/>
        </w:rPr>
        <w:t>[…]</w:t>
      </w:r>
    </w:p>
    <w:p w:rsidR="00AC5EE0" w:rsidRPr="00A05FB5" w:rsidRDefault="00AC5EE0" w:rsidP="00AC5EE0">
      <w:pPr>
        <w:spacing w:line="276" w:lineRule="auto"/>
        <w:ind w:left="851" w:right="850"/>
        <w:jc w:val="both"/>
        <w:rPr>
          <w:rFonts w:ascii="Palatino Linotype" w:hAnsi="Palatino Linotype"/>
          <w:b/>
          <w:i/>
          <w:u w:val="single"/>
        </w:rPr>
      </w:pPr>
      <w:r w:rsidRPr="005E6CCA">
        <w:rPr>
          <w:rFonts w:ascii="Palatino Linotype" w:hAnsi="Palatino Linotype"/>
          <w:b/>
          <w:i/>
        </w:rPr>
        <w:t>Artículo 161.</w:t>
      </w:r>
      <w:r w:rsidRPr="00A05FB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A05FB5">
        <w:rPr>
          <w:rFonts w:ascii="Palatino Linotype" w:hAnsi="Palatino Linotype"/>
          <w:b/>
          <w:i/>
        </w:rPr>
        <w:t xml:space="preserve">la fuente, el lugar y la forma en que puede consultar, reproducir o adquirir dicha información en un plazo no mayor a cinco días hábiles. </w:t>
      </w:r>
      <w:r w:rsidRPr="00A05FB5">
        <w:rPr>
          <w:rFonts w:ascii="Palatino Linotype" w:hAnsi="Palatino Linotype"/>
          <w:b/>
          <w:i/>
          <w:u w:val="single"/>
        </w:rPr>
        <w:t>La fuente deberá ser precisa y concreta y no debe implicar que el solicitante realice una búsqueda en toda la información que se encuentre disponible.</w:t>
      </w:r>
    </w:p>
    <w:p w:rsidR="00AC5EE0" w:rsidRPr="00E943A3" w:rsidRDefault="00AC5EE0" w:rsidP="00AC5EE0">
      <w:pPr>
        <w:spacing w:line="360" w:lineRule="auto"/>
        <w:ind w:right="51"/>
        <w:jc w:val="both"/>
        <w:rPr>
          <w:rFonts w:ascii="Palatino Linotype" w:eastAsia="Times New Roman" w:hAnsi="Palatino Linotype" w:cs="Arial"/>
          <w:sz w:val="8"/>
          <w:szCs w:val="24"/>
          <w:lang w:val="es-ES" w:eastAsia="es-ES"/>
        </w:rPr>
      </w:pPr>
    </w:p>
    <w:p w:rsidR="00AC5EE0" w:rsidRDefault="00AC5EE0" w:rsidP="00AC5EE0">
      <w:pPr>
        <w:spacing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E6CCA">
        <w:rPr>
          <w:rFonts w:ascii="Palatino Linotype" w:eastAsia="Times New Roman" w:hAnsi="Palatino Linotype" w:cs="Arial"/>
          <w:b/>
          <w:sz w:val="24"/>
          <w:szCs w:val="24"/>
          <w:u w:val="single"/>
          <w:lang w:val="es-ES" w:eastAsia="es-ES"/>
        </w:rPr>
        <w:t xml:space="preserve">haciéndole saber al solicitante como podrá </w:t>
      </w:r>
      <w:r w:rsidRPr="005E6CCA">
        <w:rPr>
          <w:rFonts w:ascii="Palatino Linotype" w:eastAsia="Times New Roman" w:hAnsi="Palatino Linotype" w:cs="Arial"/>
          <w:b/>
          <w:sz w:val="24"/>
          <w:szCs w:val="24"/>
          <w:u w:val="single"/>
          <w:lang w:val="es-ES" w:eastAsia="es-ES"/>
        </w:rPr>
        <w:lastRenderedPageBreak/>
        <w:t>consultar, reproducir o adquirir la información, en un plazo no mayor a cinco días hábiles</w:t>
      </w:r>
      <w:r>
        <w:rPr>
          <w:rFonts w:ascii="Palatino Linotype" w:eastAsia="Times New Roman" w:hAnsi="Palatino Linotype" w:cs="Arial"/>
          <w:sz w:val="24"/>
          <w:szCs w:val="24"/>
          <w:lang w:val="es-ES" w:eastAsia="es-ES"/>
        </w:rPr>
        <w:t>, comprendiendo:</w:t>
      </w:r>
    </w:p>
    <w:p w:rsidR="00AC5EE0" w:rsidRPr="00C51448" w:rsidRDefault="00AC5EE0" w:rsidP="00AC5EE0">
      <w:pPr>
        <w:pStyle w:val="Prrafodelista"/>
        <w:numPr>
          <w:ilvl w:val="0"/>
          <w:numId w:val="6"/>
        </w:numPr>
        <w:spacing w:line="360" w:lineRule="auto"/>
        <w:ind w:right="51"/>
        <w:jc w:val="both"/>
        <w:rPr>
          <w:rFonts w:ascii="Palatino Linotype" w:hAnsi="Palatino Linotype" w:cs="Arial"/>
        </w:rPr>
      </w:pPr>
      <w:r w:rsidRPr="00C51448">
        <w:rPr>
          <w:rFonts w:ascii="Palatino Linotype" w:hAnsi="Palatino Linotype" w:cs="Arial"/>
        </w:rPr>
        <w:t>La fuente</w:t>
      </w:r>
    </w:p>
    <w:p w:rsidR="00AC5EE0" w:rsidRDefault="00AC5EE0" w:rsidP="00AC5EE0">
      <w:pPr>
        <w:pStyle w:val="Prrafodelista"/>
        <w:numPr>
          <w:ilvl w:val="0"/>
          <w:numId w:val="6"/>
        </w:numPr>
        <w:spacing w:line="360" w:lineRule="auto"/>
        <w:ind w:right="51"/>
        <w:jc w:val="both"/>
        <w:rPr>
          <w:rFonts w:ascii="Palatino Linotype" w:hAnsi="Palatino Linotype" w:cs="Arial"/>
        </w:rPr>
      </w:pPr>
      <w:r>
        <w:rPr>
          <w:rFonts w:ascii="Palatino Linotype" w:hAnsi="Palatino Linotype" w:cs="Arial"/>
        </w:rPr>
        <w:t>El lugar y</w:t>
      </w:r>
    </w:p>
    <w:p w:rsidR="00AC5EE0" w:rsidRPr="00E943A3" w:rsidRDefault="00AC5EE0" w:rsidP="00AC5EE0">
      <w:pPr>
        <w:pStyle w:val="Prrafodelista"/>
        <w:numPr>
          <w:ilvl w:val="0"/>
          <w:numId w:val="6"/>
        </w:numPr>
        <w:spacing w:line="360" w:lineRule="auto"/>
        <w:ind w:right="51"/>
        <w:jc w:val="both"/>
        <w:rPr>
          <w:rFonts w:ascii="Palatino Linotype" w:hAnsi="Palatino Linotype" w:cs="Arial"/>
        </w:rPr>
      </w:pPr>
      <w:r>
        <w:rPr>
          <w:rFonts w:ascii="Palatino Linotype" w:hAnsi="Palatino Linotype" w:cs="Arial"/>
        </w:rPr>
        <w:t xml:space="preserve">La forma </w:t>
      </w:r>
    </w:p>
    <w:p w:rsidR="00AC5EE0" w:rsidRDefault="00AC5EE0" w:rsidP="00AC5EE0">
      <w:pPr>
        <w:pStyle w:val="Sinespaciado"/>
        <w:rPr>
          <w:lang w:val="es-ES"/>
        </w:rPr>
      </w:pPr>
    </w:p>
    <w:p w:rsidR="00AC5EE0" w:rsidRDefault="00AC5EE0" w:rsidP="00AC5EE0">
      <w:pPr>
        <w:spacing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Asimismo, se establece que la fuente de la información </w:t>
      </w:r>
      <w:r w:rsidRPr="00C51448">
        <w:rPr>
          <w:rFonts w:ascii="Palatino Linotype" w:eastAsia="Times New Roman" w:hAnsi="Palatino Linotype" w:cs="Arial"/>
          <w:b/>
          <w:sz w:val="24"/>
          <w:szCs w:val="24"/>
          <w:lang w:val="es-ES" w:eastAsia="es-ES"/>
        </w:rPr>
        <w:t>deberá ser</w:t>
      </w:r>
      <w:r>
        <w:rPr>
          <w:rFonts w:ascii="Palatino Linotype" w:eastAsia="Times New Roman" w:hAnsi="Palatino Linotype" w:cs="Arial"/>
          <w:sz w:val="24"/>
          <w:szCs w:val="24"/>
          <w:lang w:val="es-ES" w:eastAsia="es-ES"/>
        </w:rPr>
        <w:t>:</w:t>
      </w:r>
    </w:p>
    <w:p w:rsidR="00AC5EE0" w:rsidRPr="005E6CCA" w:rsidRDefault="00AC5EE0" w:rsidP="00AC5EE0">
      <w:pPr>
        <w:pStyle w:val="Prrafodelista"/>
        <w:numPr>
          <w:ilvl w:val="0"/>
          <w:numId w:val="7"/>
        </w:numPr>
        <w:spacing w:line="360" w:lineRule="auto"/>
        <w:ind w:right="51"/>
        <w:jc w:val="both"/>
        <w:rPr>
          <w:rFonts w:ascii="Palatino Linotype" w:hAnsi="Palatino Linotype" w:cs="Arial"/>
        </w:rPr>
      </w:pPr>
      <w:r w:rsidRPr="005E6CCA">
        <w:rPr>
          <w:rFonts w:ascii="Palatino Linotype" w:hAnsi="Palatino Linotype" w:cs="Arial"/>
        </w:rPr>
        <w:t>Precisa</w:t>
      </w:r>
    </w:p>
    <w:p w:rsidR="00AC5EE0" w:rsidRPr="005E6CCA" w:rsidRDefault="00AC5EE0" w:rsidP="00AC5EE0">
      <w:pPr>
        <w:pStyle w:val="Prrafodelista"/>
        <w:numPr>
          <w:ilvl w:val="0"/>
          <w:numId w:val="7"/>
        </w:numPr>
        <w:spacing w:line="360" w:lineRule="auto"/>
        <w:ind w:right="51"/>
        <w:jc w:val="both"/>
        <w:rPr>
          <w:rFonts w:ascii="Palatino Linotype" w:hAnsi="Palatino Linotype" w:cs="Arial"/>
        </w:rPr>
      </w:pPr>
      <w:r w:rsidRPr="005E6CCA">
        <w:rPr>
          <w:rFonts w:ascii="Palatino Linotype" w:hAnsi="Palatino Linotype" w:cs="Arial"/>
        </w:rPr>
        <w:t>Concreta</w:t>
      </w:r>
    </w:p>
    <w:p w:rsidR="00AC5EE0" w:rsidRPr="002C292F" w:rsidRDefault="00AC5EE0" w:rsidP="00AC5EE0">
      <w:pPr>
        <w:pStyle w:val="Prrafodelista"/>
        <w:numPr>
          <w:ilvl w:val="0"/>
          <w:numId w:val="7"/>
        </w:numPr>
        <w:spacing w:line="360" w:lineRule="auto"/>
        <w:ind w:right="51"/>
        <w:jc w:val="both"/>
        <w:rPr>
          <w:rFonts w:ascii="Palatino Linotype" w:hAnsi="Palatino Linotype" w:cs="Arial"/>
        </w:rPr>
      </w:pPr>
      <w:r w:rsidRPr="002C292F">
        <w:rPr>
          <w:rFonts w:ascii="Palatino Linotype" w:hAnsi="Palatino Linotype" w:cs="Arial"/>
        </w:rPr>
        <w:t>Y NO debe implicar que el solicitante realice una búsqueda en toda la información que se encuentre disponible.</w:t>
      </w:r>
    </w:p>
    <w:p w:rsidR="00AC5EE0" w:rsidRPr="00E332A5" w:rsidRDefault="00AC5EE0" w:rsidP="00AC5EE0">
      <w:pPr>
        <w:pStyle w:val="Sinespaciado"/>
        <w:rPr>
          <w:sz w:val="12"/>
        </w:rPr>
      </w:pPr>
    </w:p>
    <w:p w:rsidR="00AC5EE0" w:rsidRDefault="00AC5EE0" w:rsidP="00AC5EE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De lo anterior, se desprende que la Ley de Transparencia posibilita a los </w:t>
      </w:r>
      <w:r w:rsidRPr="00AA4C22">
        <w:rPr>
          <w:rFonts w:ascii="Palatino Linotype" w:hAnsi="Palatino Linotype" w:cs="Arial"/>
          <w:color w:val="000000" w:themeColor="text1"/>
        </w:rPr>
        <w:t>Sujeto</w:t>
      </w:r>
      <w:r>
        <w:rPr>
          <w:rFonts w:ascii="Palatino Linotype" w:hAnsi="Palatino Linotype" w:cs="Arial"/>
          <w:color w:val="000000" w:themeColor="text1"/>
        </w:rPr>
        <w:t>s</w:t>
      </w:r>
      <w:r w:rsidRPr="00AA4C22">
        <w:rPr>
          <w:rFonts w:ascii="Palatino Linotype" w:hAnsi="Palatino Linotype" w:cs="Arial"/>
          <w:color w:val="000000" w:themeColor="text1"/>
        </w:rPr>
        <w:t xml:space="preserve"> Obligado</w:t>
      </w:r>
      <w:r>
        <w:rPr>
          <w:rFonts w:ascii="Palatino Linotype" w:hAnsi="Palatino Linotype" w:cs="Arial"/>
          <w:color w:val="000000" w:themeColor="text1"/>
        </w:rPr>
        <w:t xml:space="preserve"> atender las solicitudes de información mediante la consulta a través de una determinada página de internet; así, lo procedente será determinar si dicho sitio electrónico conlleva a la información solicitada.</w:t>
      </w:r>
    </w:p>
    <w:p w:rsidR="00AC5EE0" w:rsidRPr="00AC5EE0" w:rsidRDefault="00AC5EE0" w:rsidP="00AC5EE0">
      <w:pPr>
        <w:pStyle w:val="Sinespaciado"/>
        <w:rPr>
          <w:sz w:val="12"/>
        </w:rPr>
      </w:pPr>
    </w:p>
    <w:p w:rsidR="00AC5EE0" w:rsidRDefault="00AC5EE0" w:rsidP="00AC5EE0">
      <w:pPr>
        <w:pStyle w:val="Prrafodelista"/>
        <w:autoSpaceDE w:val="0"/>
        <w:autoSpaceDN w:val="0"/>
        <w:adjustRightInd w:val="0"/>
        <w:spacing w:before="240" w:after="240" w:line="360" w:lineRule="auto"/>
        <w:ind w:left="0"/>
        <w:jc w:val="both"/>
        <w:rPr>
          <w:rFonts w:ascii="Palatino Linotype" w:hAnsi="Palatino Linotype"/>
          <w:lang w:eastAsia="es-MX"/>
        </w:rPr>
      </w:pPr>
      <w:r>
        <w:rPr>
          <w:rFonts w:ascii="Palatino Linotype" w:hAnsi="Palatino Linotype" w:cs="Arial"/>
          <w:color w:val="000000" w:themeColor="text1"/>
        </w:rPr>
        <w:t xml:space="preserve">Primeramente, al introducir en el navegador de internet el sitio </w:t>
      </w:r>
      <w:r w:rsidRPr="00AC5EE0">
        <w:rPr>
          <w:rStyle w:val="Hipervnculo"/>
          <w:rFonts w:ascii="Palatino Linotype" w:hAnsi="Palatino Linotype"/>
          <w:i/>
          <w:lang w:eastAsia="es-MX"/>
        </w:rPr>
        <w:t>https://www.ipomex.org.mx/ipo3/lgt/indice/cddiputados/art_92_xxi.web</w:t>
      </w:r>
      <w:r>
        <w:rPr>
          <w:rFonts w:ascii="Palatino Linotype" w:hAnsi="Palatino Linotype"/>
          <w:lang w:eastAsia="es-MX"/>
        </w:rPr>
        <w:t xml:space="preserve">, </w:t>
      </w:r>
      <w:r>
        <w:rPr>
          <w:rFonts w:ascii="Palatino Linotype" w:hAnsi="Palatino Linotype" w:cs="Arial"/>
          <w:color w:val="000000" w:themeColor="text1"/>
        </w:rPr>
        <w:t xml:space="preserve">se tiene que </w:t>
      </w:r>
      <w:r>
        <w:rPr>
          <w:rFonts w:ascii="Palatino Linotype" w:hAnsi="Palatino Linotype"/>
          <w:lang w:eastAsia="es-MX"/>
        </w:rPr>
        <w:t xml:space="preserve">remite al portal </w:t>
      </w:r>
      <w:r w:rsidRPr="00041FEF">
        <w:rPr>
          <w:rFonts w:ascii="Palatino Linotype" w:hAnsi="Palatino Linotype"/>
          <w:i/>
          <w:lang w:eastAsia="es-MX"/>
        </w:rPr>
        <w:t>Información Pública de Oficio Mexiquense</w:t>
      </w:r>
      <w:r>
        <w:rPr>
          <w:rFonts w:ascii="Palatino Linotype" w:hAnsi="Palatino Linotype"/>
          <w:lang w:eastAsia="es-MX"/>
        </w:rPr>
        <w:t xml:space="preserve"> (en lo subsecuente IPOMEX), de conformidad con las siguientes imágenes:</w:t>
      </w:r>
    </w:p>
    <w:p w:rsidR="00AC5EE0" w:rsidRDefault="00AC5EE0" w:rsidP="00AC5EE0">
      <w:pPr>
        <w:pStyle w:val="Sinespaciado"/>
      </w:pPr>
    </w:p>
    <w:p w:rsidR="00AC5EE0" w:rsidRDefault="00AC5EE0" w:rsidP="00AC5EE0">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4135921</wp:posOffset>
                </wp:positionH>
                <wp:positionV relativeFrom="paragraph">
                  <wp:posOffset>820863</wp:posOffset>
                </wp:positionV>
                <wp:extent cx="1621983" cy="1757238"/>
                <wp:effectExtent l="19050" t="19050" r="16510" b="14605"/>
                <wp:wrapNone/>
                <wp:docPr id="10" name="Elipse 10"/>
                <wp:cNvGraphicFramePr/>
                <a:graphic xmlns:a="http://schemas.openxmlformats.org/drawingml/2006/main">
                  <a:graphicData uri="http://schemas.microsoft.com/office/word/2010/wordprocessingShape">
                    <wps:wsp>
                      <wps:cNvSpPr/>
                      <wps:spPr>
                        <a:xfrm>
                          <a:off x="0" y="0"/>
                          <a:ext cx="1621983" cy="17572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8D798" id="Elipse 10" o:spid="_x0000_s1026" style="position:absolute;margin-left:325.65pt;margin-top:64.65pt;width:127.7pt;height:13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" filled="f" strokecolor="red" strokeweight="3pt">
                <v:stroke joinstyle="miter"/>
              </v:oval>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168221</wp:posOffset>
                </wp:positionH>
                <wp:positionV relativeFrom="paragraph">
                  <wp:posOffset>2474733</wp:posOffset>
                </wp:positionV>
                <wp:extent cx="2441050" cy="230588"/>
                <wp:effectExtent l="19050" t="19050" r="16510" b="17145"/>
                <wp:wrapNone/>
                <wp:docPr id="9" name="Rectángulo redondeado 9"/>
                <wp:cNvGraphicFramePr/>
                <a:graphic xmlns:a="http://schemas.openxmlformats.org/drawingml/2006/main">
                  <a:graphicData uri="http://schemas.microsoft.com/office/word/2010/wordprocessingShape">
                    <wps:wsp>
                      <wps:cNvSpPr/>
                      <wps:spPr>
                        <a:xfrm>
                          <a:off x="0" y="0"/>
                          <a:ext cx="2441050" cy="23058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BFEBDB" id="Rectángulo redondeado 9" o:spid="_x0000_s1026" style="position:absolute;margin-left:13.25pt;margin-top:194.85pt;width:192.2pt;height:18.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" filled="f" strokecolor="red" strokeweight="3pt">
                <v:stroke joinstyle="miter"/>
              </v:roundrec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422662</wp:posOffset>
                </wp:positionH>
                <wp:positionV relativeFrom="paragraph">
                  <wp:posOffset>1337697</wp:posOffset>
                </wp:positionV>
                <wp:extent cx="3291840" cy="485029"/>
                <wp:effectExtent l="19050" t="19050" r="22860" b="10795"/>
                <wp:wrapNone/>
                <wp:docPr id="6" name="Rectángulo 6"/>
                <wp:cNvGraphicFramePr/>
                <a:graphic xmlns:a="http://schemas.openxmlformats.org/drawingml/2006/main">
                  <a:graphicData uri="http://schemas.microsoft.com/office/word/2010/wordprocessingShape">
                    <wps:wsp>
                      <wps:cNvSpPr/>
                      <wps:spPr>
                        <a:xfrm>
                          <a:off x="0" y="0"/>
                          <a:ext cx="3291840" cy="4850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8B282" id="Rectángulo 6" o:spid="_x0000_s1026" style="position:absolute;margin-left:33.3pt;margin-top:105.35pt;width:259.2pt;height:3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" filled="f" strokecolor="red" strokeweight="3pt"/>
            </w:pict>
          </mc:Fallback>
        </mc:AlternateContent>
      </w:r>
      <w:r>
        <w:rPr>
          <w:rFonts w:ascii="Palatino Linotype" w:hAnsi="Palatino Linotype" w:cs="Arial"/>
          <w:noProof/>
          <w:sz w:val="24"/>
          <w:szCs w:val="24"/>
          <w:lang w:eastAsia="es-MX"/>
        </w:rPr>
        <w:drawing>
          <wp:inline distT="0" distB="0" distL="0" distR="0">
            <wp:extent cx="5756910" cy="51288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5128895"/>
                    </a:xfrm>
                    <a:prstGeom prst="rect">
                      <a:avLst/>
                    </a:prstGeom>
                    <a:noFill/>
                    <a:ln>
                      <a:noFill/>
                    </a:ln>
                  </pic:spPr>
                </pic:pic>
              </a:graphicData>
            </a:graphic>
          </wp:inline>
        </w:drawing>
      </w:r>
    </w:p>
    <w:p w:rsidR="00AC5EE0" w:rsidRDefault="00AC5EE0" w:rsidP="00F2283D">
      <w:pPr>
        <w:pStyle w:val="Sinespaciado"/>
      </w:pPr>
    </w:p>
    <w:p w:rsidR="00F2283D" w:rsidRDefault="00F2283D" w:rsidP="00F2283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De la imagen insertada, se puede observar que contiene información sobre la información concerniente a la Información Curricular y Sanciones Administrativas de los servidores públicos del Poder Legislativo; asimismo, contiene la información correspondiente al año 2018, de la fracción XXI</w:t>
      </w:r>
      <w:r w:rsidR="00EC0BF2">
        <w:rPr>
          <w:rFonts w:ascii="Palatino Linotype" w:hAnsi="Palatino Linotype" w:cs="Arial"/>
          <w:color w:val="000000" w:themeColor="text1"/>
        </w:rPr>
        <w:t>,</w:t>
      </w:r>
      <w:r>
        <w:rPr>
          <w:rFonts w:ascii="Palatino Linotype" w:hAnsi="Palatino Linotype" w:cs="Arial"/>
          <w:color w:val="000000" w:themeColor="text1"/>
        </w:rPr>
        <w:t xml:space="preserve"> del artículo 92, de la Ley en la materia, con fecha de actualización 30 de octubre de 2018.</w:t>
      </w:r>
    </w:p>
    <w:p w:rsidR="00AC5EE0" w:rsidRPr="00F2283D" w:rsidRDefault="00AC5EE0" w:rsidP="00F2283D">
      <w:pPr>
        <w:pStyle w:val="Sinespaciado"/>
        <w:rPr>
          <w:sz w:val="6"/>
        </w:rPr>
      </w:pPr>
    </w:p>
    <w:p w:rsidR="00AC5EE0" w:rsidRPr="00F2283D" w:rsidRDefault="00F2283D" w:rsidP="00F2283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A manera de ejemplo se inserta una captura de pantalla para verificar si la información curricular de los servidores públicos adscritos a la Legislatura del Estado Libre y Soberano de México, se encuentra completa:</w:t>
      </w:r>
    </w:p>
    <w:p w:rsidR="00AC5EE0" w:rsidRDefault="00F2283D" w:rsidP="00617432">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176171</wp:posOffset>
                </wp:positionH>
                <wp:positionV relativeFrom="paragraph">
                  <wp:posOffset>4217615</wp:posOffset>
                </wp:positionV>
                <wp:extent cx="2043430" cy="294198"/>
                <wp:effectExtent l="19050" t="19050" r="13970" b="10795"/>
                <wp:wrapNone/>
                <wp:docPr id="13" name="Rectángulo redondeado 13"/>
                <wp:cNvGraphicFramePr/>
                <a:graphic xmlns:a="http://schemas.openxmlformats.org/drawingml/2006/main">
                  <a:graphicData uri="http://schemas.microsoft.com/office/word/2010/wordprocessingShape">
                    <wps:wsp>
                      <wps:cNvSpPr/>
                      <wps:spPr>
                        <a:xfrm>
                          <a:off x="0" y="0"/>
                          <a:ext cx="2043430" cy="29419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025C4" id="Rectángulo redondeado 13" o:spid="_x0000_s1026" style="position:absolute;margin-left:13.85pt;margin-top:332.1pt;width:160.9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" filled="f" strokecolor="red" strokeweight="3pt">
                <v:stroke joinstyle="miter"/>
              </v:roundrec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6EA0D5C" wp14:editId="3C0F6B9F">
                <wp:simplePos x="0" y="0"/>
                <wp:positionH relativeFrom="column">
                  <wp:posOffset>176171</wp:posOffset>
                </wp:positionH>
                <wp:positionV relativeFrom="paragraph">
                  <wp:posOffset>3494046</wp:posOffset>
                </wp:positionV>
                <wp:extent cx="1590261" cy="198783"/>
                <wp:effectExtent l="19050" t="19050" r="10160" b="10795"/>
                <wp:wrapNone/>
                <wp:docPr id="14" name="Rectángulo redondeado 14"/>
                <wp:cNvGraphicFramePr/>
                <a:graphic xmlns:a="http://schemas.openxmlformats.org/drawingml/2006/main">
                  <a:graphicData uri="http://schemas.microsoft.com/office/word/2010/wordprocessingShape">
                    <wps:wsp>
                      <wps:cNvSpPr/>
                      <wps:spPr>
                        <a:xfrm>
                          <a:off x="0" y="0"/>
                          <a:ext cx="1590261" cy="19878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7937F" id="Rectángulo redondeado 14" o:spid="_x0000_s1026" style="position:absolute;margin-left:13.85pt;margin-top:275.1pt;width:125.2pt;height: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" filled="f" strokecolor="red" strokeweight="3pt">
                <v:stroke joinstyle="miter"/>
              </v:roundrect>
            </w:pict>
          </mc:Fallback>
        </mc:AlternateContent>
      </w:r>
      <w:r>
        <w:rPr>
          <w:rFonts w:ascii="Palatino Linotype" w:hAnsi="Palatino Linotype" w:cs="Arial"/>
          <w:noProof/>
          <w:sz w:val="24"/>
          <w:szCs w:val="24"/>
          <w:lang w:eastAsia="es-MX"/>
        </w:rPr>
        <w:drawing>
          <wp:inline distT="0" distB="0" distL="0" distR="0">
            <wp:extent cx="5760720" cy="53949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394960"/>
                    </a:xfrm>
                    <a:prstGeom prst="rect">
                      <a:avLst/>
                    </a:prstGeom>
                    <a:noFill/>
                    <a:ln>
                      <a:noFill/>
                    </a:ln>
                  </pic:spPr>
                </pic:pic>
              </a:graphicData>
            </a:graphic>
          </wp:inline>
        </w:drawing>
      </w:r>
    </w:p>
    <w:p w:rsidR="00B1743F" w:rsidRPr="00B1743F" w:rsidRDefault="006353A9" w:rsidP="00F2283D">
      <w:pPr>
        <w:pStyle w:val="Prrafodelista"/>
        <w:autoSpaceDE w:val="0"/>
        <w:autoSpaceDN w:val="0"/>
        <w:adjustRightInd w:val="0"/>
        <w:spacing w:before="240" w:after="240" w:line="360" w:lineRule="auto"/>
        <w:ind w:left="0"/>
        <w:jc w:val="both"/>
        <w:rPr>
          <w:rFonts w:ascii="Palatino Linotype" w:hAnsi="Palatino Linotype" w:cs="Bookman Old Style"/>
          <w:bCs/>
          <w:color w:val="000000"/>
          <w:highlight w:val="yellow"/>
        </w:rPr>
      </w:pPr>
      <w:r w:rsidRPr="006353A9">
        <w:rPr>
          <w:rFonts w:ascii="Palatino Linotype" w:hAnsi="Palatino Linotype" w:cs="Bookman Old Style"/>
          <w:bCs/>
          <w:noProof/>
          <w:color w:val="000000"/>
          <w:highlight w:val="yellow"/>
          <w:lang w:val="es-MX" w:eastAsia="es-MX"/>
        </w:rPr>
        <w:lastRenderedPageBreak/>
        <w:drawing>
          <wp:inline distT="0" distB="0" distL="0" distR="0">
            <wp:extent cx="5760720" cy="81246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24610"/>
                    </a:xfrm>
                    <a:prstGeom prst="rect">
                      <a:avLst/>
                    </a:prstGeom>
                    <a:noFill/>
                    <a:ln>
                      <a:noFill/>
                    </a:ln>
                  </pic:spPr>
                </pic:pic>
              </a:graphicData>
            </a:graphic>
          </wp:inline>
        </w:drawing>
      </w:r>
    </w:p>
    <w:p w:rsidR="006353A9" w:rsidRDefault="00B1743F" w:rsidP="00F2283D">
      <w:pPr>
        <w:pStyle w:val="Prrafodelista"/>
        <w:autoSpaceDE w:val="0"/>
        <w:autoSpaceDN w:val="0"/>
        <w:adjustRightInd w:val="0"/>
        <w:spacing w:before="240" w:after="240" w:line="360" w:lineRule="auto"/>
        <w:ind w:left="0"/>
        <w:jc w:val="both"/>
        <w:rPr>
          <w:rFonts w:ascii="Palatino Linotype" w:hAnsi="Palatino Linotype" w:cs="Bookman Old Style"/>
          <w:bCs/>
          <w:color w:val="000000"/>
          <w:highlight w:val="yellow"/>
        </w:rPr>
      </w:pPr>
      <w:r>
        <w:rPr>
          <w:rFonts w:ascii="Palatino Linotype" w:hAnsi="Palatino Linotype" w:cs="Bookman Old Style"/>
          <w:bCs/>
          <w:noProof/>
          <w:color w:val="000000"/>
          <w:lang w:val="es-MX"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251231</wp:posOffset>
                </wp:positionH>
                <wp:positionV relativeFrom="paragraph">
                  <wp:posOffset>3722726</wp:posOffset>
                </wp:positionV>
                <wp:extent cx="1141172" cy="373075"/>
                <wp:effectExtent l="19050" t="19050" r="20955" b="27305"/>
                <wp:wrapNone/>
                <wp:docPr id="8" name="Rectángulo 8"/>
                <wp:cNvGraphicFramePr/>
                <a:graphic xmlns:a="http://schemas.openxmlformats.org/drawingml/2006/main">
                  <a:graphicData uri="http://schemas.microsoft.com/office/word/2010/wordprocessingShape">
                    <wps:wsp>
                      <wps:cNvSpPr/>
                      <wps:spPr>
                        <a:xfrm>
                          <a:off x="0" y="0"/>
                          <a:ext cx="1141172" cy="373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C3538" id="Rectángulo 8" o:spid="_x0000_s1026" style="position:absolute;margin-left:19.8pt;margin-top:293.15pt;width:89.85pt;height:29.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" filled="f" strokecolor="red" strokeweight="3pt"/>
            </w:pict>
          </mc:Fallback>
        </mc:AlternateContent>
      </w:r>
      <w:r w:rsidR="006353A9" w:rsidRPr="00EC0BF2">
        <w:rPr>
          <w:rFonts w:ascii="Palatino Linotype" w:hAnsi="Palatino Linotype" w:cs="Bookman Old Style"/>
          <w:bCs/>
          <w:noProof/>
          <w:color w:val="000000"/>
          <w:lang w:val="es-MX" w:eastAsia="es-MX"/>
        </w:rPr>
        <w:drawing>
          <wp:inline distT="0" distB="0" distL="0" distR="0">
            <wp:extent cx="5760044" cy="346008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890" b="55517"/>
                    <a:stretch/>
                  </pic:blipFill>
                  <pic:spPr bwMode="auto">
                    <a:xfrm>
                      <a:off x="0" y="0"/>
                      <a:ext cx="5760720" cy="3460495"/>
                    </a:xfrm>
                    <a:prstGeom prst="rect">
                      <a:avLst/>
                    </a:prstGeom>
                    <a:noFill/>
                    <a:ln>
                      <a:noFill/>
                    </a:ln>
                    <a:extLst>
                      <a:ext uri="{53640926-AAD7-44D8-BBD7-CCE9431645EC}">
                        <a14:shadowObscured xmlns:a14="http://schemas.microsoft.com/office/drawing/2010/main"/>
                      </a:ext>
                    </a:extLst>
                  </pic:spPr>
                </pic:pic>
              </a:graphicData>
            </a:graphic>
          </wp:inline>
        </w:drawing>
      </w:r>
    </w:p>
    <w:p w:rsidR="00B1743F" w:rsidRDefault="00B1743F" w:rsidP="00EC0BF2">
      <w:pPr>
        <w:pStyle w:val="Prrafodelista"/>
        <w:autoSpaceDE w:val="0"/>
        <w:autoSpaceDN w:val="0"/>
        <w:adjustRightInd w:val="0"/>
        <w:spacing w:before="240" w:after="240" w:line="360" w:lineRule="auto"/>
        <w:ind w:left="0"/>
        <w:jc w:val="both"/>
        <w:rPr>
          <w:rFonts w:ascii="Palatino Linotype" w:hAnsi="Palatino Linotype" w:cs="Bookman Old Style"/>
          <w:bCs/>
          <w:color w:val="000000"/>
        </w:rPr>
      </w:pPr>
      <w:r>
        <w:rPr>
          <w:rFonts w:ascii="Palatino Linotype" w:hAnsi="Palatino Linotype" w:cs="Bookman Old Style"/>
          <w:bCs/>
          <w:noProof/>
          <w:color w:val="000000"/>
          <w:lang w:val="es-MX" w:eastAsia="es-MX"/>
        </w:rPr>
        <w:drawing>
          <wp:inline distT="0" distB="0" distL="0" distR="0">
            <wp:extent cx="5760720" cy="36868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055" cy="3694754"/>
                    </a:xfrm>
                    <a:prstGeom prst="rect">
                      <a:avLst/>
                    </a:prstGeom>
                    <a:noFill/>
                    <a:ln>
                      <a:noFill/>
                    </a:ln>
                  </pic:spPr>
                </pic:pic>
              </a:graphicData>
            </a:graphic>
          </wp:inline>
        </w:drawing>
      </w:r>
    </w:p>
    <w:p w:rsidR="00EC0BF2" w:rsidRDefault="00F2283D" w:rsidP="00EC0BF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EC0BF2">
        <w:rPr>
          <w:rFonts w:ascii="Palatino Linotype" w:hAnsi="Palatino Linotype" w:cs="Bookman Old Style"/>
          <w:bCs/>
          <w:color w:val="000000"/>
        </w:rPr>
        <w:lastRenderedPageBreak/>
        <w:t xml:space="preserve">Por lo anterior, al ejecutar en el navegador de internet el sitio expuesto por el </w:t>
      </w:r>
      <w:r w:rsidRPr="00EC0BF2">
        <w:rPr>
          <w:rFonts w:ascii="Palatino Linotype" w:hAnsi="Palatino Linotype" w:cs="Bookman Old Style"/>
          <w:b/>
          <w:bCs/>
          <w:color w:val="000000"/>
        </w:rPr>
        <w:t>Sujeto Obligado</w:t>
      </w:r>
      <w:r w:rsidRPr="00EC0BF2">
        <w:rPr>
          <w:rFonts w:ascii="Palatino Linotype" w:hAnsi="Palatino Linotype" w:cs="Bookman Old Style"/>
          <w:bCs/>
          <w:color w:val="000000"/>
        </w:rPr>
        <w:t xml:space="preserve">, se apertura un determinado sitio del portal IPOMEX el cual puede evidenciarse </w:t>
      </w:r>
      <w:r w:rsidR="00EC0BF2">
        <w:rPr>
          <w:rFonts w:ascii="Palatino Linotype" w:hAnsi="Palatino Linotype" w:cs="Bookman Old Style"/>
          <w:bCs/>
          <w:color w:val="000000"/>
        </w:rPr>
        <w:t xml:space="preserve">la </w:t>
      </w:r>
      <w:r w:rsidR="00EC0BF2">
        <w:rPr>
          <w:rFonts w:ascii="Palatino Linotype" w:hAnsi="Palatino Linotype" w:cs="Arial"/>
          <w:color w:val="000000" w:themeColor="text1"/>
        </w:rPr>
        <w:t>Información Curricular y Sanciones Admin</w:t>
      </w:r>
      <w:r w:rsidR="00B1743F">
        <w:rPr>
          <w:rFonts w:ascii="Palatino Linotype" w:hAnsi="Palatino Linotype" w:cs="Arial"/>
          <w:color w:val="000000" w:themeColor="text1"/>
        </w:rPr>
        <w:t xml:space="preserve">istrativas de cincuenta y siete de setenta y cinco Diputados de la </w:t>
      </w:r>
      <w:r w:rsidR="00B1743F" w:rsidRPr="00B1743F">
        <w:rPr>
          <w:rFonts w:ascii="Palatino Linotype" w:hAnsi="Palatino Linotype" w:cs="Arial"/>
          <w:color w:val="000000" w:themeColor="text1"/>
        </w:rPr>
        <w:t>Legislatura del Estado Libre y Soberano de México</w:t>
      </w:r>
      <w:r w:rsidR="00B1743F">
        <w:rPr>
          <w:rFonts w:ascii="Palatino Linotype" w:hAnsi="Palatino Linotype" w:cs="Arial"/>
          <w:color w:val="000000" w:themeColor="text1"/>
        </w:rPr>
        <w:t>.</w:t>
      </w:r>
    </w:p>
    <w:p w:rsidR="00AC5EE0" w:rsidRDefault="00AC5EE0" w:rsidP="00B1743F">
      <w:pPr>
        <w:pStyle w:val="Sinespaciado"/>
      </w:pPr>
    </w:p>
    <w:p w:rsidR="0072641A" w:rsidRPr="00201995" w:rsidRDefault="00617432" w:rsidP="00617432">
      <w:pPr>
        <w:tabs>
          <w:tab w:val="left" w:pos="709"/>
        </w:tabs>
        <w:spacing w:after="0" w:line="360" w:lineRule="auto"/>
        <w:jc w:val="both"/>
        <w:rPr>
          <w:rFonts w:ascii="Palatino Linotype" w:hAnsi="Palatino Linotype" w:cs="Arial"/>
          <w:sz w:val="24"/>
          <w:szCs w:val="24"/>
        </w:rPr>
      </w:pPr>
      <w:r w:rsidRPr="002B3942">
        <w:rPr>
          <w:rFonts w:ascii="Palatino Linotype" w:hAnsi="Palatino Linotype" w:cs="Arial"/>
          <w:sz w:val="24"/>
          <w:szCs w:val="24"/>
        </w:rPr>
        <w:t xml:space="preserve">Bajo tal tesitura, </w:t>
      </w:r>
      <w:r>
        <w:rPr>
          <w:rFonts w:ascii="Palatino Linotype" w:hAnsi="Palatino Linotype" w:cs="Arial"/>
          <w:sz w:val="24"/>
          <w:szCs w:val="24"/>
        </w:rPr>
        <w:t xml:space="preserve">si bien </w:t>
      </w:r>
      <w:r w:rsidRPr="005A5618">
        <w:rPr>
          <w:rFonts w:ascii="Palatino Linotype" w:hAnsi="Palatino Linotype" w:cs="Arial"/>
          <w:sz w:val="24"/>
          <w:szCs w:val="24"/>
        </w:rPr>
        <w:t xml:space="preserve">el </w:t>
      </w:r>
      <w:r w:rsidR="005A5618" w:rsidRPr="004C657C">
        <w:rPr>
          <w:rFonts w:ascii="Palatino Linotype" w:hAnsi="Palatino Linotype" w:cs="Arial"/>
          <w:b/>
          <w:sz w:val="24"/>
          <w:szCs w:val="24"/>
        </w:rPr>
        <w:t>Sujeto Obligado</w:t>
      </w:r>
      <w:r w:rsidR="005A5618">
        <w:rPr>
          <w:rFonts w:ascii="Palatino Linotype" w:hAnsi="Palatino Linotype" w:cs="Arial"/>
          <w:sz w:val="24"/>
          <w:szCs w:val="24"/>
        </w:rPr>
        <w:t xml:space="preserve"> </w:t>
      </w:r>
      <w:r>
        <w:rPr>
          <w:rFonts w:ascii="Palatino Linotype" w:hAnsi="Palatino Linotype" w:cs="Arial"/>
          <w:sz w:val="24"/>
          <w:szCs w:val="24"/>
        </w:rPr>
        <w:t xml:space="preserve">en su respuesta primigenia señala que </w:t>
      </w:r>
      <w:r>
        <w:rPr>
          <w:rFonts w:ascii="Palatino Linotype" w:hAnsi="Palatino Linotype" w:cs="Arial"/>
          <w:sz w:val="24"/>
          <w:szCs w:val="24"/>
          <w:u w:val="single"/>
        </w:rPr>
        <w:t>la información solicitada se encuentra en la página de internet antes referida</w:t>
      </w:r>
      <w:r>
        <w:rPr>
          <w:rFonts w:ascii="Palatino Linotype" w:hAnsi="Palatino Linotype" w:cs="Arial"/>
          <w:sz w:val="24"/>
          <w:szCs w:val="24"/>
        </w:rPr>
        <w:t>, lo cierto es</w:t>
      </w:r>
      <w:r w:rsidR="0072641A">
        <w:rPr>
          <w:rFonts w:ascii="Palatino Linotype" w:hAnsi="Palatino Linotype" w:cs="Arial"/>
          <w:sz w:val="24"/>
          <w:szCs w:val="24"/>
        </w:rPr>
        <w:t xml:space="preserve"> que dicha información se encuentra incompleta</w:t>
      </w:r>
      <w:r w:rsidR="00201995">
        <w:rPr>
          <w:rFonts w:ascii="Palatino Linotype" w:hAnsi="Palatino Linotype" w:cs="Arial"/>
          <w:sz w:val="24"/>
          <w:szCs w:val="24"/>
        </w:rPr>
        <w:t xml:space="preserve">; por lo que esta Ponencia se dio a la tarea de ingresar a la página oficial del </w:t>
      </w:r>
      <w:r w:rsidR="00201995" w:rsidRPr="00201995">
        <w:rPr>
          <w:rFonts w:ascii="Palatino Linotype" w:hAnsi="Palatino Linotype" w:cs="Arial"/>
          <w:b/>
          <w:sz w:val="24"/>
          <w:szCs w:val="24"/>
        </w:rPr>
        <w:t>Sujeto Obligado</w:t>
      </w:r>
      <w:r w:rsidR="00201995">
        <w:rPr>
          <w:rFonts w:ascii="Palatino Linotype" w:hAnsi="Palatino Linotype" w:cs="Arial"/>
          <w:sz w:val="24"/>
          <w:szCs w:val="24"/>
        </w:rPr>
        <w:t>, de donde se desprende el “</w:t>
      </w:r>
      <w:r w:rsidR="00201995" w:rsidRPr="00201995">
        <w:rPr>
          <w:rFonts w:ascii="Palatino Linotype" w:hAnsi="Palatino Linotype" w:cs="Arial"/>
          <w:b/>
          <w:i/>
          <w:sz w:val="24"/>
          <w:szCs w:val="24"/>
        </w:rPr>
        <w:t>Listado por Índice Alfabético de los diputados que integran la LX Legislatura del Estado de México</w:t>
      </w:r>
      <w:r w:rsidR="00201995">
        <w:rPr>
          <w:rFonts w:ascii="Palatino Linotype" w:hAnsi="Palatino Linotype" w:cs="Arial"/>
          <w:b/>
          <w:i/>
          <w:sz w:val="24"/>
          <w:szCs w:val="24"/>
        </w:rPr>
        <w:t>”</w:t>
      </w:r>
      <w:r w:rsidR="00201995" w:rsidRPr="00201995">
        <w:rPr>
          <w:rFonts w:ascii="Palatino Linotype" w:hAnsi="Palatino Linotype" w:cs="Arial"/>
          <w:sz w:val="24"/>
          <w:szCs w:val="24"/>
        </w:rPr>
        <w:t>,</w:t>
      </w:r>
      <w:r w:rsidR="00201995">
        <w:rPr>
          <w:rFonts w:ascii="Palatino Linotype" w:hAnsi="Palatino Linotype" w:cs="Arial"/>
          <w:i/>
          <w:sz w:val="24"/>
          <w:szCs w:val="24"/>
        </w:rPr>
        <w:t xml:space="preserve"> </w:t>
      </w:r>
      <w:r w:rsidR="00201995" w:rsidRPr="00201995">
        <w:rPr>
          <w:rFonts w:ascii="Palatino Linotype" w:hAnsi="Palatino Linotype" w:cs="Arial"/>
          <w:sz w:val="24"/>
          <w:szCs w:val="24"/>
        </w:rPr>
        <w:t>de conformidad con la siguiente tabla:</w:t>
      </w:r>
    </w:p>
    <w:p w:rsidR="005A5618" w:rsidRDefault="005A5618" w:rsidP="00617432">
      <w:pPr>
        <w:tabs>
          <w:tab w:val="left" w:pos="709"/>
        </w:tabs>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704"/>
        <w:gridCol w:w="3826"/>
        <w:gridCol w:w="2266"/>
        <w:gridCol w:w="2266"/>
      </w:tblGrid>
      <w:tr w:rsidR="00201995" w:rsidRPr="00ED1495" w:rsidTr="00C7716A">
        <w:tc>
          <w:tcPr>
            <w:tcW w:w="9062" w:type="dxa"/>
            <w:gridSpan w:val="4"/>
            <w:shd w:val="clear" w:color="auto" w:fill="D9D9D9" w:themeFill="background1" w:themeFillShade="D9"/>
            <w:vAlign w:val="center"/>
          </w:tcPr>
          <w:p w:rsidR="00C7716A" w:rsidRDefault="00201995" w:rsidP="00C7716A">
            <w:pPr>
              <w:tabs>
                <w:tab w:val="left" w:pos="709"/>
              </w:tabs>
              <w:jc w:val="center"/>
              <w:rPr>
                <w:rFonts w:ascii="Palatino Linotype" w:hAnsi="Palatino Linotype" w:cs="Arial"/>
                <w:b/>
                <w:bCs/>
                <w:sz w:val="20"/>
                <w:szCs w:val="20"/>
              </w:rPr>
            </w:pPr>
            <w:bookmarkStart w:id="0" w:name="RANGE!B2:I78"/>
            <w:r w:rsidRPr="00ED1495">
              <w:rPr>
                <w:rFonts w:ascii="Palatino Linotype" w:hAnsi="Palatino Linotype" w:cs="Arial"/>
                <w:b/>
                <w:bCs/>
                <w:sz w:val="20"/>
                <w:szCs w:val="20"/>
              </w:rPr>
              <w:t xml:space="preserve">Listado por Índice Alfabético de los </w:t>
            </w:r>
            <w:r w:rsidR="00C7716A">
              <w:rPr>
                <w:rFonts w:ascii="Palatino Linotype" w:hAnsi="Palatino Linotype" w:cs="Arial"/>
                <w:b/>
                <w:bCs/>
                <w:sz w:val="20"/>
                <w:szCs w:val="20"/>
              </w:rPr>
              <w:t>D</w:t>
            </w:r>
            <w:r w:rsidRPr="00ED1495">
              <w:rPr>
                <w:rFonts w:ascii="Palatino Linotype" w:hAnsi="Palatino Linotype" w:cs="Arial"/>
                <w:b/>
                <w:bCs/>
                <w:sz w:val="20"/>
                <w:szCs w:val="20"/>
              </w:rPr>
              <w:t>iputados que integran la</w:t>
            </w:r>
          </w:p>
          <w:p w:rsidR="00201995" w:rsidRPr="00ED1495" w:rsidRDefault="00201995" w:rsidP="00C7716A">
            <w:pPr>
              <w:tabs>
                <w:tab w:val="left" w:pos="709"/>
              </w:tabs>
              <w:jc w:val="center"/>
              <w:rPr>
                <w:rFonts w:ascii="Palatino Linotype" w:hAnsi="Palatino Linotype" w:cs="Arial"/>
                <w:sz w:val="20"/>
                <w:szCs w:val="20"/>
              </w:rPr>
            </w:pPr>
            <w:r w:rsidRPr="00ED1495">
              <w:rPr>
                <w:rFonts w:ascii="Palatino Linotype" w:hAnsi="Palatino Linotype" w:cs="Arial"/>
                <w:b/>
                <w:bCs/>
                <w:sz w:val="20"/>
                <w:szCs w:val="20"/>
              </w:rPr>
              <w:t>LX Legislatura del Estado de México</w:t>
            </w:r>
            <w:bookmarkEnd w:id="0"/>
          </w:p>
        </w:tc>
      </w:tr>
      <w:tr w:rsidR="00201995" w:rsidRPr="00ED1495" w:rsidTr="00C7716A">
        <w:tc>
          <w:tcPr>
            <w:tcW w:w="704" w:type="dxa"/>
            <w:shd w:val="clear" w:color="auto" w:fill="D9D9D9" w:themeFill="background1" w:themeFillShade="D9"/>
            <w:vAlign w:val="center"/>
          </w:tcPr>
          <w:p w:rsidR="00201995" w:rsidRPr="00ED1495" w:rsidRDefault="00201995" w:rsidP="00ED1495">
            <w:pPr>
              <w:tabs>
                <w:tab w:val="left" w:pos="709"/>
              </w:tabs>
              <w:jc w:val="center"/>
              <w:rPr>
                <w:rFonts w:ascii="Palatino Linotype" w:hAnsi="Palatino Linotype" w:cs="Arial"/>
                <w:b/>
                <w:bCs/>
                <w:sz w:val="20"/>
                <w:szCs w:val="20"/>
              </w:rPr>
            </w:pPr>
            <w:r w:rsidRPr="00ED1495">
              <w:rPr>
                <w:rFonts w:ascii="Palatino Linotype" w:hAnsi="Palatino Linotype" w:cs="Arial"/>
                <w:b/>
                <w:bCs/>
                <w:sz w:val="20"/>
                <w:szCs w:val="20"/>
              </w:rPr>
              <w:t>N°.</w:t>
            </w:r>
          </w:p>
          <w:p w:rsidR="00201995" w:rsidRPr="00ED1495" w:rsidRDefault="00201995" w:rsidP="00ED1495">
            <w:pPr>
              <w:tabs>
                <w:tab w:val="left" w:pos="709"/>
              </w:tabs>
              <w:jc w:val="center"/>
              <w:rPr>
                <w:rFonts w:ascii="Palatino Linotype" w:hAnsi="Palatino Linotype" w:cs="Arial"/>
                <w:b/>
                <w:bCs/>
                <w:sz w:val="20"/>
                <w:szCs w:val="20"/>
              </w:rPr>
            </w:pPr>
            <w:r w:rsidRPr="00ED1495">
              <w:rPr>
                <w:rFonts w:ascii="Palatino Linotype" w:hAnsi="Palatino Linotype" w:cs="Arial"/>
                <w:b/>
                <w:bCs/>
                <w:sz w:val="20"/>
                <w:szCs w:val="20"/>
              </w:rPr>
              <w:t>Sec</w:t>
            </w:r>
          </w:p>
        </w:tc>
        <w:tc>
          <w:tcPr>
            <w:tcW w:w="3826" w:type="dxa"/>
            <w:shd w:val="clear" w:color="auto" w:fill="D9D9D9" w:themeFill="background1" w:themeFillShade="D9"/>
            <w:vAlign w:val="center"/>
          </w:tcPr>
          <w:p w:rsidR="00201995" w:rsidRPr="00ED1495" w:rsidRDefault="00201995" w:rsidP="00C7716A">
            <w:pPr>
              <w:tabs>
                <w:tab w:val="left" w:pos="709"/>
              </w:tabs>
              <w:jc w:val="center"/>
              <w:rPr>
                <w:rFonts w:ascii="Palatino Linotype" w:hAnsi="Palatino Linotype" w:cs="Arial"/>
                <w:b/>
                <w:bCs/>
                <w:sz w:val="20"/>
                <w:szCs w:val="20"/>
              </w:rPr>
            </w:pPr>
            <w:r w:rsidRPr="00ED1495">
              <w:rPr>
                <w:rFonts w:ascii="Palatino Linotype" w:hAnsi="Palatino Linotype" w:cs="Arial"/>
                <w:b/>
                <w:bCs/>
                <w:sz w:val="20"/>
                <w:szCs w:val="20"/>
              </w:rPr>
              <w:t>Nombre de Diputados</w:t>
            </w:r>
          </w:p>
        </w:tc>
        <w:tc>
          <w:tcPr>
            <w:tcW w:w="2266" w:type="dxa"/>
            <w:shd w:val="clear" w:color="auto" w:fill="D9D9D9" w:themeFill="background1" w:themeFillShade="D9"/>
            <w:vAlign w:val="center"/>
          </w:tcPr>
          <w:p w:rsidR="00201995" w:rsidRPr="00ED1495" w:rsidRDefault="00201995" w:rsidP="00C7716A">
            <w:pPr>
              <w:tabs>
                <w:tab w:val="left" w:pos="709"/>
              </w:tabs>
              <w:jc w:val="center"/>
              <w:rPr>
                <w:rFonts w:ascii="Palatino Linotype" w:hAnsi="Palatino Linotype" w:cs="Arial"/>
                <w:b/>
                <w:bCs/>
                <w:sz w:val="20"/>
                <w:szCs w:val="20"/>
              </w:rPr>
            </w:pPr>
            <w:r w:rsidRPr="00ED1495">
              <w:rPr>
                <w:rFonts w:ascii="Palatino Linotype" w:hAnsi="Palatino Linotype" w:cs="Arial"/>
                <w:b/>
                <w:bCs/>
                <w:sz w:val="20"/>
                <w:szCs w:val="20"/>
              </w:rPr>
              <w:t>Partido Político</w:t>
            </w:r>
          </w:p>
        </w:tc>
        <w:tc>
          <w:tcPr>
            <w:tcW w:w="2266" w:type="dxa"/>
            <w:shd w:val="clear" w:color="auto" w:fill="D9D9D9" w:themeFill="background1" w:themeFillShade="D9"/>
            <w:vAlign w:val="center"/>
          </w:tcPr>
          <w:p w:rsidR="00201995" w:rsidRPr="00ED1495" w:rsidRDefault="00201995" w:rsidP="00C7716A">
            <w:pPr>
              <w:tabs>
                <w:tab w:val="left" w:pos="709"/>
              </w:tabs>
              <w:jc w:val="center"/>
              <w:rPr>
                <w:rFonts w:ascii="Palatino Linotype" w:hAnsi="Palatino Linotype" w:cs="Arial"/>
                <w:b/>
                <w:bCs/>
                <w:sz w:val="20"/>
                <w:szCs w:val="20"/>
              </w:rPr>
            </w:pPr>
            <w:r w:rsidRPr="00ED1495">
              <w:rPr>
                <w:rFonts w:ascii="Palatino Linotype" w:hAnsi="Palatino Linotype" w:cs="Arial"/>
                <w:b/>
                <w:bCs/>
                <w:sz w:val="20"/>
                <w:szCs w:val="20"/>
              </w:rPr>
              <w:t>Ficha</w:t>
            </w:r>
          </w:p>
          <w:p w:rsidR="00201995" w:rsidRPr="00ED1495" w:rsidRDefault="00201995" w:rsidP="00C7716A">
            <w:pPr>
              <w:tabs>
                <w:tab w:val="left" w:pos="709"/>
              </w:tabs>
              <w:jc w:val="center"/>
              <w:rPr>
                <w:rFonts w:ascii="Palatino Linotype" w:hAnsi="Palatino Linotype" w:cs="Arial"/>
                <w:sz w:val="20"/>
                <w:szCs w:val="20"/>
              </w:rPr>
            </w:pPr>
            <w:r w:rsidRPr="00ED1495">
              <w:rPr>
                <w:rFonts w:ascii="Palatino Linotype" w:hAnsi="Palatino Linotype" w:cs="Arial"/>
                <w:b/>
                <w:bCs/>
                <w:sz w:val="20"/>
                <w:szCs w:val="20"/>
              </w:rPr>
              <w:t>Curricular</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1</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Brenda Stephanie Selene Aguilar Zamora</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201995" w:rsidRPr="00ED1495" w:rsidRDefault="00ED1495" w:rsidP="00C7716A">
            <w:pPr>
              <w:tabs>
                <w:tab w:val="left" w:pos="709"/>
              </w:tabs>
              <w:jc w:val="center"/>
              <w:rPr>
                <w:rFonts w:ascii="Palatino Linotype" w:hAnsi="Palatino Linotype" w:cs="Arial"/>
                <w:b/>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Emiliano Aguirre Cruz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3</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Elba Aldana Duarte</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4</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Mónica Angélica Álvarez Nemer</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Juliana Felipa Arias Calderón</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ENCUENTRO SOCIAL</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Anuar Roberto Azar Figueroa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PAN</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7</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Armando Bautista Gómez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8</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Iveth Bernal Casique</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9</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Anaís Miriam Burgos Hernández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8E2C16">
              <w:rPr>
                <w:rFonts w:ascii="Palatino Linotype" w:hAnsi="Palatino Linotype" w:cs="Arial"/>
                <w:b/>
                <w:sz w:val="20"/>
                <w:szCs w:val="20"/>
              </w:rPr>
              <w:t>Colmado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10</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Araceli Casasola Salazar</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PRD</w:t>
            </w:r>
          </w:p>
        </w:tc>
        <w:tc>
          <w:tcPr>
            <w:tcW w:w="2266" w:type="dxa"/>
            <w:vAlign w:val="center"/>
          </w:tcPr>
          <w:p w:rsidR="00201995" w:rsidRPr="00ED1495" w:rsidRDefault="00ED1495" w:rsidP="00C7716A">
            <w:pPr>
              <w:tabs>
                <w:tab w:val="left" w:pos="709"/>
              </w:tabs>
              <w:jc w:val="center"/>
              <w:rPr>
                <w:rFonts w:ascii="Palatino Linotype" w:hAnsi="Palatino Linotype" w:cs="Arial"/>
                <w:b/>
                <w:sz w:val="20"/>
                <w:szCs w:val="20"/>
              </w:rPr>
            </w:pPr>
            <w:r w:rsidRPr="00ED1495">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11</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Azucena Cisneros Coss</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12</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María Mercedes Colín Guadarrama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ED1495" w:rsidRDefault="00ED1495" w:rsidP="00C7716A">
            <w:pPr>
              <w:jc w:val="center"/>
            </w:pPr>
            <w:r w:rsidRPr="00191DEA">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lastRenderedPageBreak/>
              <w:t>13</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Max Agustín Correa Hernández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191DEA">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14</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José Alberto Couttolenc Buentello</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PARTIDO VERDE</w:t>
            </w:r>
          </w:p>
        </w:tc>
        <w:tc>
          <w:tcPr>
            <w:tcW w:w="2266" w:type="dxa"/>
            <w:vAlign w:val="center"/>
          </w:tcPr>
          <w:p w:rsidR="00ED1495" w:rsidRDefault="00ED1495" w:rsidP="00C7716A">
            <w:pPr>
              <w:jc w:val="center"/>
            </w:pPr>
            <w:r w:rsidRPr="00191DEA">
              <w:rPr>
                <w:rFonts w:ascii="Palatino Linotype" w:hAnsi="Palatino Linotype" w:cs="Arial"/>
                <w:b/>
                <w:sz w:val="20"/>
                <w:szCs w:val="20"/>
              </w:rPr>
              <w:t>Colmado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15</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Faustino de la Cruz Pérez</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16</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Marta Ma del Carmen Delgado Hernández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ED1495" w:rsidRDefault="00ED1495" w:rsidP="00C7716A">
            <w:pPr>
              <w:jc w:val="center"/>
            </w:pPr>
            <w:r w:rsidRPr="00DB61DF">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17</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María del Rosario Elizalde Vázquez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DB61DF">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18</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Brenda Escamilla Sámano</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PAN</w:t>
            </w:r>
          </w:p>
        </w:tc>
        <w:tc>
          <w:tcPr>
            <w:tcW w:w="2266" w:type="dxa"/>
            <w:vAlign w:val="center"/>
          </w:tcPr>
          <w:p w:rsidR="00ED1495" w:rsidRDefault="00ED1495" w:rsidP="00C7716A">
            <w:pPr>
              <w:jc w:val="center"/>
            </w:pPr>
            <w:r w:rsidRPr="00DB61DF">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19</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Israel Plácido Espinosa Ortiz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ED1495" w:rsidRDefault="00ED1495" w:rsidP="00C7716A">
            <w:pPr>
              <w:jc w:val="center"/>
            </w:pPr>
            <w:r w:rsidRPr="00DB61DF">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20</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Karla Leticia Fiesco García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PAN</w:t>
            </w:r>
          </w:p>
        </w:tc>
        <w:tc>
          <w:tcPr>
            <w:tcW w:w="2266" w:type="dxa"/>
            <w:vAlign w:val="center"/>
          </w:tcPr>
          <w:p w:rsidR="00ED1495" w:rsidRDefault="00ED1495" w:rsidP="00C7716A">
            <w:pPr>
              <w:jc w:val="center"/>
            </w:pPr>
            <w:r w:rsidRPr="00DB61DF">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21</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Xóchitl Flores Jiménez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DB61DF">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22</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María de Jesús Galicia Ramos</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DB61DF">
              <w:rPr>
                <w:rFonts w:ascii="Palatino Linotype" w:hAnsi="Palatino Linotype" w:cs="Arial"/>
                <w:b/>
                <w:sz w:val="20"/>
                <w:szCs w:val="20"/>
              </w:rPr>
              <w:t>Colmado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23</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Adrián Manuel Galicia Salceda</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24</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María de Lourdes Garay Casillas</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ENCUENTRO SOCIAL</w:t>
            </w:r>
          </w:p>
        </w:tc>
        <w:tc>
          <w:tcPr>
            <w:tcW w:w="2266" w:type="dxa"/>
            <w:vAlign w:val="center"/>
          </w:tcPr>
          <w:p w:rsidR="00ED1495" w:rsidRDefault="00ED1495" w:rsidP="00C7716A">
            <w:pPr>
              <w:jc w:val="center"/>
            </w:pPr>
            <w:r w:rsidRPr="00BD674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25</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Telésforo García Carreón</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ED1495" w:rsidRDefault="00ED1495" w:rsidP="00C7716A">
            <w:pPr>
              <w:jc w:val="center"/>
            </w:pPr>
            <w:r w:rsidRPr="00BD674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26</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José Antonio García García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PAN</w:t>
            </w:r>
          </w:p>
        </w:tc>
        <w:tc>
          <w:tcPr>
            <w:tcW w:w="2266" w:type="dxa"/>
            <w:vAlign w:val="center"/>
          </w:tcPr>
          <w:p w:rsidR="00ED1495" w:rsidRDefault="00ED1495" w:rsidP="00C7716A">
            <w:pPr>
              <w:jc w:val="center"/>
            </w:pPr>
            <w:r w:rsidRPr="00AE5D27">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27</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Dionicio Jorge García Sánchez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AE5D27">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28</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Sergio García Sosa</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29</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Beatriz García Villegas</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30</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Liliana Gollas Trejo</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31</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Valentín González Bautista</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32</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Claudia González Cerón</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33</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Alfredo González González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A12A48">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34</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Margarito González Morales</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A12A48">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35</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Javier González Zepeda</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36</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Luis Antonio Guadarrama Sánchez</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37</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Mario Gabriel Gutiérrez Cureño</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13175E">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38</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Nazario Gutiérrez Martínez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13175E">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39</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Maurilio Hernández González</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40</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Julio Alfonso Hernández Ramírez</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41</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Karina Labastida Sotelo</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lastRenderedPageBreak/>
              <w:t>42</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Carlos Loman Delgado</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ENCUENTRO SOCIAL</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43</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Imelda López Montiel</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44</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Juan Maccise Naime</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45</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María Lorena Marín Moreno</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46</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Maribel Martínez Altamirano</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47</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Benigno Martínez García</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48</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Marlon Martínez Martínez</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49</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Berenice Medrano Rosas</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50</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María Luisa Mendoza Mondragón</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PARTIDO VERDE</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51</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Alicia Mercado Moreno</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Colma</w:t>
            </w:r>
            <w:r>
              <w:rPr>
                <w:rFonts w:ascii="Palatino Linotype" w:hAnsi="Palatino Linotype" w:cs="Arial"/>
                <w:b/>
                <w:sz w:val="20"/>
                <w:szCs w:val="20"/>
              </w:rPr>
              <w:t>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52</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María Elizabeth Millán García</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53</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Juan Jaffet Millán Márquez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54</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Camilo Murillo Zavala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55</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Nancy Nápoles Pacheco</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56</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Violeta Nova Gómez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57</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Edgar Armando Olvera Higuera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PAN</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58</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Omar Ortega Álvarez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PRD</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59</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Rosa María Pineda Campos</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ENCUENTRO SOCIAL</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60</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Reneé Alfonso Rodríguez Yanez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PAN</w:t>
            </w:r>
          </w:p>
        </w:tc>
        <w:tc>
          <w:tcPr>
            <w:tcW w:w="2266" w:type="dxa"/>
            <w:vAlign w:val="center"/>
          </w:tcPr>
          <w:p w:rsidR="00ED1495" w:rsidRDefault="00ED1495" w:rsidP="00C7716A">
            <w:pPr>
              <w:jc w:val="center"/>
            </w:pPr>
            <w:r w:rsidRPr="00A041FD">
              <w:rPr>
                <w:rFonts w:ascii="Palatino Linotype" w:hAnsi="Palatino Linotype" w:cs="Arial"/>
                <w:b/>
                <w:sz w:val="20"/>
                <w:szCs w:val="20"/>
              </w:rPr>
              <w:t>Colmado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61</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Montserrat Ruíz Páez</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62</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Miguel Sámano Peralta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ED1495" w:rsidRDefault="00ED1495" w:rsidP="00C7716A">
            <w:pPr>
              <w:jc w:val="center"/>
            </w:pPr>
            <w:r w:rsidRPr="00835CB9">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63</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Tanech Sánchez Ángeles</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835CB9">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64</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Ingrid Krasopani Schemelensky Castro</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PAN</w:t>
            </w:r>
          </w:p>
        </w:tc>
        <w:tc>
          <w:tcPr>
            <w:tcW w:w="2266" w:type="dxa"/>
            <w:vAlign w:val="center"/>
          </w:tcPr>
          <w:p w:rsidR="00ED1495" w:rsidRDefault="00ED1495" w:rsidP="00C7716A">
            <w:pPr>
              <w:jc w:val="center"/>
            </w:pPr>
            <w:r w:rsidRPr="00835CB9">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65</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Bernardo Segura Rivera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ED1495" w:rsidRDefault="00ED1495" w:rsidP="00C7716A">
            <w:pPr>
              <w:jc w:val="center"/>
            </w:pPr>
            <w:r w:rsidRPr="00835CB9">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66</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Francisco Rodolfo Solorza Luna</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PT</w:t>
            </w:r>
          </w:p>
        </w:tc>
        <w:tc>
          <w:tcPr>
            <w:tcW w:w="2266" w:type="dxa"/>
            <w:vAlign w:val="center"/>
          </w:tcPr>
          <w:p w:rsidR="00ED1495" w:rsidRDefault="00ED1495" w:rsidP="00C7716A">
            <w:pPr>
              <w:jc w:val="center"/>
            </w:pPr>
            <w:r w:rsidRPr="00835CB9">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67</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Juan Carlos Soto Ibarra</w:t>
            </w:r>
            <w:bookmarkStart w:id="1" w:name="_GoBack"/>
            <w:bookmarkEnd w:id="1"/>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ENCUENTRO SOCIAL</w:t>
            </w:r>
          </w:p>
        </w:tc>
        <w:tc>
          <w:tcPr>
            <w:tcW w:w="2266" w:type="dxa"/>
            <w:vAlign w:val="center"/>
          </w:tcPr>
          <w:p w:rsidR="00ED1495" w:rsidRDefault="00ED1495" w:rsidP="00C7716A">
            <w:pPr>
              <w:jc w:val="center"/>
            </w:pPr>
            <w:r w:rsidRPr="00835CB9">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68</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Crista Amanda Spohn Gotzel</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835CB9">
              <w:rPr>
                <w:rFonts w:ascii="Palatino Linotype" w:hAnsi="Palatino Linotype" w:cs="Arial"/>
                <w:b/>
                <w:sz w:val="20"/>
                <w:szCs w:val="20"/>
              </w:rPr>
              <w:t>Colmado</w:t>
            </w:r>
          </w:p>
        </w:tc>
      </w:tr>
      <w:tr w:rsidR="00C7716A" w:rsidRPr="00ED1495" w:rsidTr="00C7716A">
        <w:tc>
          <w:tcPr>
            <w:tcW w:w="704" w:type="dxa"/>
            <w:vAlign w:val="center"/>
          </w:tcPr>
          <w:p w:rsidR="00C7716A" w:rsidRPr="00ED1495" w:rsidRDefault="00C7716A" w:rsidP="00C7716A">
            <w:pPr>
              <w:jc w:val="center"/>
              <w:rPr>
                <w:rFonts w:ascii="Palatino Linotype" w:hAnsi="Palatino Linotype"/>
                <w:sz w:val="20"/>
                <w:szCs w:val="20"/>
              </w:rPr>
            </w:pPr>
            <w:r w:rsidRPr="00ED1495">
              <w:rPr>
                <w:rFonts w:ascii="Palatino Linotype" w:hAnsi="Palatino Linotype"/>
                <w:sz w:val="20"/>
                <w:szCs w:val="20"/>
              </w:rPr>
              <w:t>69</w:t>
            </w:r>
          </w:p>
        </w:tc>
        <w:tc>
          <w:tcPr>
            <w:tcW w:w="3826" w:type="dxa"/>
            <w:vAlign w:val="center"/>
          </w:tcPr>
          <w:p w:rsidR="00C7716A" w:rsidRPr="00ED1495" w:rsidRDefault="00C7716A" w:rsidP="00C7716A">
            <w:pPr>
              <w:jc w:val="center"/>
              <w:rPr>
                <w:rFonts w:ascii="Palatino Linotype" w:hAnsi="Palatino Linotype"/>
                <w:sz w:val="20"/>
                <w:szCs w:val="20"/>
              </w:rPr>
            </w:pPr>
            <w:r w:rsidRPr="00ED1495">
              <w:rPr>
                <w:rFonts w:ascii="Palatino Linotype" w:hAnsi="Palatino Linotype"/>
                <w:sz w:val="20"/>
                <w:szCs w:val="20"/>
              </w:rPr>
              <w:t>Brayan Andrés Tinoco Ruiz</w:t>
            </w:r>
          </w:p>
        </w:tc>
        <w:tc>
          <w:tcPr>
            <w:tcW w:w="2266" w:type="dxa"/>
            <w:vAlign w:val="center"/>
          </w:tcPr>
          <w:p w:rsidR="00C7716A" w:rsidRPr="00ED1495" w:rsidRDefault="00C7716A"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C7716A" w:rsidRDefault="00C7716A" w:rsidP="00C7716A">
            <w:pPr>
              <w:jc w:val="center"/>
            </w:pPr>
            <w:r w:rsidRPr="00A55906">
              <w:rPr>
                <w:rFonts w:ascii="Palatino Linotype" w:hAnsi="Palatino Linotype" w:cs="Arial"/>
                <w:b/>
                <w:sz w:val="20"/>
                <w:szCs w:val="20"/>
              </w:rPr>
              <w:t>Colmado</w:t>
            </w:r>
          </w:p>
        </w:tc>
      </w:tr>
      <w:tr w:rsidR="00C7716A" w:rsidRPr="00ED1495" w:rsidTr="00C7716A">
        <w:tc>
          <w:tcPr>
            <w:tcW w:w="704" w:type="dxa"/>
            <w:vAlign w:val="center"/>
          </w:tcPr>
          <w:p w:rsidR="00C7716A" w:rsidRPr="00ED1495" w:rsidRDefault="00C7716A" w:rsidP="00C7716A">
            <w:pPr>
              <w:jc w:val="center"/>
              <w:rPr>
                <w:rFonts w:ascii="Palatino Linotype" w:hAnsi="Palatino Linotype"/>
                <w:sz w:val="20"/>
                <w:szCs w:val="20"/>
              </w:rPr>
            </w:pPr>
            <w:r w:rsidRPr="00ED1495">
              <w:rPr>
                <w:rFonts w:ascii="Palatino Linotype" w:hAnsi="Palatino Linotype"/>
                <w:sz w:val="20"/>
                <w:szCs w:val="20"/>
              </w:rPr>
              <w:t>70</w:t>
            </w:r>
          </w:p>
        </w:tc>
        <w:tc>
          <w:tcPr>
            <w:tcW w:w="3826" w:type="dxa"/>
            <w:vAlign w:val="center"/>
          </w:tcPr>
          <w:p w:rsidR="00C7716A" w:rsidRPr="00ED1495" w:rsidRDefault="00C7716A" w:rsidP="00C7716A">
            <w:pPr>
              <w:jc w:val="center"/>
              <w:rPr>
                <w:rFonts w:ascii="Palatino Linotype" w:hAnsi="Palatino Linotype"/>
                <w:sz w:val="20"/>
                <w:szCs w:val="20"/>
              </w:rPr>
            </w:pPr>
            <w:r w:rsidRPr="00ED1495">
              <w:rPr>
                <w:rFonts w:ascii="Palatino Linotype" w:hAnsi="Palatino Linotype"/>
                <w:sz w:val="20"/>
                <w:szCs w:val="20"/>
              </w:rPr>
              <w:t>Gerardo Ulloa Pérez</w:t>
            </w:r>
          </w:p>
        </w:tc>
        <w:tc>
          <w:tcPr>
            <w:tcW w:w="2266" w:type="dxa"/>
            <w:vAlign w:val="center"/>
          </w:tcPr>
          <w:p w:rsidR="00C7716A" w:rsidRPr="00ED1495" w:rsidRDefault="00C7716A"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C7716A" w:rsidRDefault="00C7716A" w:rsidP="00C7716A">
            <w:pPr>
              <w:jc w:val="center"/>
            </w:pPr>
            <w:r w:rsidRPr="00A55906">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71</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Lilia Urbina Salazar</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PRI</w:t>
            </w:r>
          </w:p>
        </w:tc>
        <w:tc>
          <w:tcPr>
            <w:tcW w:w="2266" w:type="dxa"/>
            <w:vAlign w:val="center"/>
          </w:tcPr>
          <w:p w:rsidR="00ED1495" w:rsidRDefault="00ED1495" w:rsidP="00C7716A">
            <w:pPr>
              <w:jc w:val="center"/>
            </w:pPr>
            <w:r w:rsidRPr="00EC448B">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72</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Guadalupe Mariana Uribe Bernal</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EC448B">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73</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Juan Pablo Villagómez Sánchez</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EC448B">
              <w:rPr>
                <w:rFonts w:ascii="Palatino Linotype" w:hAnsi="Palatino Linotype" w:cs="Arial"/>
                <w:b/>
                <w:sz w:val="20"/>
                <w:szCs w:val="20"/>
              </w:rPr>
              <w:t>Colmado</w:t>
            </w:r>
          </w:p>
        </w:tc>
      </w:tr>
      <w:tr w:rsidR="00ED1495" w:rsidRPr="00ED1495" w:rsidTr="00C7716A">
        <w:tc>
          <w:tcPr>
            <w:tcW w:w="704" w:type="dxa"/>
            <w:vAlign w:val="center"/>
          </w:tcPr>
          <w:p w:rsidR="00ED1495" w:rsidRPr="00ED1495" w:rsidRDefault="00ED1495" w:rsidP="00ED1495">
            <w:pPr>
              <w:jc w:val="center"/>
              <w:rPr>
                <w:rFonts w:ascii="Palatino Linotype" w:hAnsi="Palatino Linotype"/>
                <w:sz w:val="20"/>
                <w:szCs w:val="20"/>
              </w:rPr>
            </w:pPr>
            <w:r w:rsidRPr="00ED1495">
              <w:rPr>
                <w:rFonts w:ascii="Palatino Linotype" w:hAnsi="Palatino Linotype"/>
                <w:sz w:val="20"/>
                <w:szCs w:val="20"/>
              </w:rPr>
              <w:t>74</w:t>
            </w:r>
          </w:p>
        </w:tc>
        <w:tc>
          <w:tcPr>
            <w:tcW w:w="382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Julieta Villalpando Riquelme</w:t>
            </w:r>
          </w:p>
        </w:tc>
        <w:tc>
          <w:tcPr>
            <w:tcW w:w="2266" w:type="dxa"/>
            <w:vAlign w:val="center"/>
          </w:tcPr>
          <w:p w:rsidR="00ED1495" w:rsidRPr="00ED1495" w:rsidRDefault="00ED14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ED1495" w:rsidRDefault="00ED1495" w:rsidP="00C7716A">
            <w:pPr>
              <w:jc w:val="center"/>
            </w:pPr>
            <w:r w:rsidRPr="00EC448B">
              <w:rPr>
                <w:rFonts w:ascii="Palatino Linotype" w:hAnsi="Palatino Linotype" w:cs="Arial"/>
                <w:b/>
                <w:sz w:val="20"/>
                <w:szCs w:val="20"/>
              </w:rPr>
              <w:t>Colmado</w:t>
            </w:r>
          </w:p>
        </w:tc>
      </w:tr>
      <w:tr w:rsidR="00201995" w:rsidRPr="00ED1495" w:rsidTr="00C7716A">
        <w:tc>
          <w:tcPr>
            <w:tcW w:w="704" w:type="dxa"/>
            <w:vAlign w:val="center"/>
          </w:tcPr>
          <w:p w:rsidR="00201995" w:rsidRPr="00ED1495" w:rsidRDefault="00201995" w:rsidP="00ED1495">
            <w:pPr>
              <w:jc w:val="center"/>
              <w:rPr>
                <w:rFonts w:ascii="Palatino Linotype" w:hAnsi="Palatino Linotype"/>
                <w:sz w:val="20"/>
                <w:szCs w:val="20"/>
              </w:rPr>
            </w:pPr>
            <w:r w:rsidRPr="00ED1495">
              <w:rPr>
                <w:rFonts w:ascii="Palatino Linotype" w:hAnsi="Palatino Linotype"/>
                <w:sz w:val="20"/>
                <w:szCs w:val="20"/>
              </w:rPr>
              <w:t>75</w:t>
            </w:r>
          </w:p>
        </w:tc>
        <w:tc>
          <w:tcPr>
            <w:tcW w:w="382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Rosa María Zetina González</w:t>
            </w:r>
          </w:p>
        </w:tc>
        <w:tc>
          <w:tcPr>
            <w:tcW w:w="2266" w:type="dxa"/>
            <w:vAlign w:val="center"/>
          </w:tcPr>
          <w:p w:rsidR="00201995" w:rsidRPr="00ED1495" w:rsidRDefault="00201995" w:rsidP="00C7716A">
            <w:pPr>
              <w:jc w:val="center"/>
              <w:rPr>
                <w:rFonts w:ascii="Palatino Linotype" w:hAnsi="Palatino Linotype"/>
                <w:sz w:val="20"/>
                <w:szCs w:val="20"/>
              </w:rPr>
            </w:pPr>
            <w:r w:rsidRPr="00ED1495">
              <w:rPr>
                <w:rFonts w:ascii="Palatino Linotype" w:hAnsi="Palatino Linotype"/>
                <w:sz w:val="20"/>
                <w:szCs w:val="20"/>
              </w:rPr>
              <w:t>MORENA</w:t>
            </w:r>
          </w:p>
        </w:tc>
        <w:tc>
          <w:tcPr>
            <w:tcW w:w="2266" w:type="dxa"/>
            <w:vAlign w:val="center"/>
          </w:tcPr>
          <w:p w:rsidR="00201995" w:rsidRPr="00ED1495" w:rsidRDefault="00ED1495" w:rsidP="00C7716A">
            <w:pPr>
              <w:tabs>
                <w:tab w:val="left" w:pos="709"/>
              </w:tabs>
              <w:jc w:val="center"/>
              <w:rPr>
                <w:rFonts w:ascii="Palatino Linotype" w:hAnsi="Palatino Linotype" w:cs="Arial"/>
                <w:sz w:val="20"/>
                <w:szCs w:val="20"/>
              </w:rPr>
            </w:pPr>
            <w:r w:rsidRPr="00ED1495">
              <w:rPr>
                <w:rFonts w:ascii="Palatino Linotype" w:hAnsi="Palatino Linotype" w:cs="Arial"/>
                <w:b/>
                <w:sz w:val="20"/>
                <w:szCs w:val="20"/>
              </w:rPr>
              <w:t>No se encuentra en IPOMEX</w:t>
            </w:r>
          </w:p>
        </w:tc>
      </w:tr>
    </w:tbl>
    <w:p w:rsidR="00201995" w:rsidRPr="00ED1495" w:rsidRDefault="00201995" w:rsidP="00ED1495">
      <w:pPr>
        <w:tabs>
          <w:tab w:val="left" w:pos="709"/>
        </w:tabs>
        <w:spacing w:after="0" w:line="360" w:lineRule="auto"/>
        <w:jc w:val="center"/>
        <w:rPr>
          <w:rFonts w:ascii="Palatino Linotype" w:hAnsi="Palatino Linotype" w:cs="Arial"/>
          <w:sz w:val="20"/>
          <w:szCs w:val="20"/>
        </w:rPr>
      </w:pPr>
    </w:p>
    <w:p w:rsidR="00201995" w:rsidRDefault="00C7716A" w:rsidP="00617432">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la tabla anterior, se concluye que de setenta y cinco Diputados que integran la LX Legislatura del Estado de México, </w:t>
      </w:r>
      <w:r w:rsidR="00033375">
        <w:rPr>
          <w:rFonts w:ascii="Palatino Linotype" w:hAnsi="Palatino Linotype" w:cs="Arial"/>
          <w:sz w:val="24"/>
          <w:szCs w:val="24"/>
        </w:rPr>
        <w:t>únicamente</w:t>
      </w:r>
      <w:r w:rsidR="00DB19DF">
        <w:rPr>
          <w:rFonts w:ascii="Palatino Linotype" w:hAnsi="Palatino Linotype" w:cs="Arial"/>
          <w:sz w:val="24"/>
          <w:szCs w:val="24"/>
        </w:rPr>
        <w:t xml:space="preserve"> se encuentran cincuenta y ocho</w:t>
      </w:r>
      <w:r w:rsidR="00033375">
        <w:rPr>
          <w:rFonts w:ascii="Palatino Linotype" w:hAnsi="Palatino Linotype" w:cs="Arial"/>
          <w:sz w:val="24"/>
          <w:szCs w:val="24"/>
        </w:rPr>
        <w:t xml:space="preserve"> en los registro</w:t>
      </w:r>
      <w:r w:rsidR="00DB19DF">
        <w:rPr>
          <w:rFonts w:ascii="Palatino Linotype" w:hAnsi="Palatino Linotype" w:cs="Arial"/>
          <w:sz w:val="24"/>
          <w:szCs w:val="24"/>
        </w:rPr>
        <w:t>s del IPOMEX, faltando diecisiete</w:t>
      </w:r>
      <w:r w:rsidR="00033375">
        <w:rPr>
          <w:rFonts w:ascii="Palatino Linotype" w:hAnsi="Palatino Linotype" w:cs="Arial"/>
          <w:sz w:val="24"/>
          <w:szCs w:val="24"/>
        </w:rPr>
        <w:t xml:space="preserve"> registros con su i</w:t>
      </w:r>
      <w:r w:rsidR="00033375" w:rsidRPr="00033375">
        <w:rPr>
          <w:rFonts w:ascii="Palatino Linotype" w:hAnsi="Palatino Linotype" w:cs="Arial"/>
          <w:sz w:val="24"/>
          <w:szCs w:val="24"/>
        </w:rPr>
        <w:t>nformación curricular</w:t>
      </w:r>
      <w:r w:rsidR="00033375">
        <w:rPr>
          <w:rFonts w:ascii="Palatino Linotype" w:hAnsi="Palatino Linotype" w:cs="Arial"/>
          <w:sz w:val="24"/>
          <w:szCs w:val="24"/>
        </w:rPr>
        <w:t>; a</w:t>
      </w:r>
      <w:r w:rsidR="00033375" w:rsidRPr="00033375">
        <w:rPr>
          <w:rFonts w:ascii="Palatino Linotype" w:hAnsi="Palatino Linotype" w:cs="Arial"/>
          <w:sz w:val="24"/>
          <w:szCs w:val="24"/>
        </w:rPr>
        <w:t xml:space="preserve">simismo, se debe resaltar que la Ley de Trasparencia local en el ya </w:t>
      </w:r>
      <w:r w:rsidR="00033375">
        <w:rPr>
          <w:rFonts w:ascii="Palatino Linotype" w:hAnsi="Palatino Linotype" w:cs="Arial"/>
          <w:sz w:val="24"/>
          <w:szCs w:val="24"/>
        </w:rPr>
        <w:t>referido artículo 92, fracción</w:t>
      </w:r>
      <w:r w:rsidR="00033375" w:rsidRPr="00033375">
        <w:rPr>
          <w:rFonts w:ascii="Palatino Linotype" w:hAnsi="Palatino Linotype" w:cs="Arial"/>
          <w:sz w:val="24"/>
          <w:szCs w:val="24"/>
        </w:rPr>
        <w:t xml:space="preserve"> XX</w:t>
      </w:r>
      <w:r w:rsidR="00033375">
        <w:rPr>
          <w:rFonts w:ascii="Palatino Linotype" w:hAnsi="Palatino Linotype" w:cs="Arial"/>
          <w:sz w:val="24"/>
          <w:szCs w:val="24"/>
        </w:rPr>
        <w:t>I</w:t>
      </w:r>
      <w:r w:rsidR="00033375" w:rsidRPr="00033375">
        <w:rPr>
          <w:rFonts w:ascii="Palatino Linotype" w:hAnsi="Palatino Linotype" w:cs="Arial"/>
          <w:sz w:val="24"/>
          <w:szCs w:val="24"/>
        </w:rPr>
        <w:t>,</w:t>
      </w:r>
      <w:r w:rsidR="00033375">
        <w:rPr>
          <w:rFonts w:ascii="Palatino Linotype" w:hAnsi="Palatino Linotype" w:cs="Arial"/>
          <w:sz w:val="24"/>
          <w:szCs w:val="24"/>
        </w:rPr>
        <w:t xml:space="preserve"> en el que </w:t>
      </w:r>
      <w:r w:rsidR="00033375" w:rsidRPr="00033375">
        <w:rPr>
          <w:rFonts w:ascii="Palatino Linotype" w:hAnsi="Palatino Linotype" w:cs="Arial"/>
          <w:sz w:val="24"/>
          <w:szCs w:val="24"/>
        </w:rPr>
        <w:t>dispone que es una obligación de los sujetos obligados el dar a conocer su información curricular, desde el nivel de jefe de departamento o equivalente, hasta el titular del sujeto obligado, así como, en su caso, las sanciones administ</w:t>
      </w:r>
      <w:r w:rsidR="00033375">
        <w:rPr>
          <w:rFonts w:ascii="Palatino Linotype" w:hAnsi="Palatino Linotype" w:cs="Arial"/>
          <w:sz w:val="24"/>
          <w:szCs w:val="24"/>
        </w:rPr>
        <w:t>rativas de que haya sido objeto;</w:t>
      </w:r>
      <w:r w:rsidR="00033375" w:rsidRPr="00033375">
        <w:rPr>
          <w:rFonts w:ascii="Palatino Linotype" w:hAnsi="Palatino Linotype" w:cs="Arial"/>
          <w:sz w:val="24"/>
          <w:szCs w:val="24"/>
        </w:rPr>
        <w:t xml:space="preserve"> por lo que resulta evidente que el </w:t>
      </w:r>
      <w:r w:rsidR="00033375" w:rsidRPr="00033375">
        <w:rPr>
          <w:rFonts w:ascii="Palatino Linotype" w:hAnsi="Palatino Linotype" w:cs="Arial"/>
          <w:b/>
          <w:sz w:val="24"/>
          <w:szCs w:val="24"/>
        </w:rPr>
        <w:t xml:space="preserve">Sujeto Obligado </w:t>
      </w:r>
      <w:r w:rsidR="00033375" w:rsidRPr="00033375">
        <w:rPr>
          <w:rFonts w:ascii="Palatino Linotype" w:hAnsi="Palatino Linotype" w:cs="Arial"/>
          <w:sz w:val="24"/>
          <w:szCs w:val="24"/>
        </w:rPr>
        <w:t>debe contar con la información requerida.</w:t>
      </w:r>
    </w:p>
    <w:p w:rsidR="006C5BE2" w:rsidRDefault="006C5BE2" w:rsidP="00F31EB3">
      <w:pPr>
        <w:pStyle w:val="Sinespaciado"/>
      </w:pPr>
    </w:p>
    <w:p w:rsidR="00F31EB3" w:rsidRDefault="003768FB" w:rsidP="00F31EB3">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9194</wp:posOffset>
                </wp:positionH>
                <wp:positionV relativeFrom="paragraph">
                  <wp:posOffset>1359313</wp:posOffset>
                </wp:positionV>
                <wp:extent cx="5693134" cy="3371353"/>
                <wp:effectExtent l="19050" t="19050" r="22225" b="19685"/>
                <wp:wrapNone/>
                <wp:docPr id="20" name="Conector recto 20"/>
                <wp:cNvGraphicFramePr/>
                <a:graphic xmlns:a="http://schemas.openxmlformats.org/drawingml/2006/main">
                  <a:graphicData uri="http://schemas.microsoft.com/office/word/2010/wordprocessingShape">
                    <wps:wsp>
                      <wps:cNvCnPr/>
                      <wps:spPr>
                        <a:xfrm>
                          <a:off x="0" y="0"/>
                          <a:ext cx="5693134" cy="337135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45939" id="Conector recto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pt,107.05pt" to="449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" strokecolor="#5b9bd5 [3204]" strokeweight="2.25pt">
                <v:stroke joinstyle="miter"/>
              </v:line>
            </w:pict>
          </mc:Fallback>
        </mc:AlternateContent>
      </w:r>
      <w:r w:rsidR="00F31EB3">
        <w:rPr>
          <w:rFonts w:ascii="Palatino Linotype" w:hAnsi="Palatino Linotype" w:cs="Arial"/>
        </w:rPr>
        <w:t>Asi</w:t>
      </w:r>
      <w:r w:rsidR="00F31EB3" w:rsidRPr="009440E4">
        <w:rPr>
          <w:rFonts w:ascii="Palatino Linotype" w:hAnsi="Palatino Linotype" w:cs="Arial"/>
        </w:rPr>
        <w:t xml:space="preserve">mismo, </w:t>
      </w:r>
      <w:r w:rsidR="00F31EB3" w:rsidRPr="00A924A8">
        <w:rPr>
          <w:rFonts w:ascii="Palatino Linotype" w:hAnsi="Palatino Linotype" w:cs="Arial"/>
        </w:rPr>
        <w:t xml:space="preserve">el </w:t>
      </w:r>
      <w:r w:rsidR="00F31EB3" w:rsidRPr="009440E4">
        <w:rPr>
          <w:rFonts w:ascii="Palatino Linotype" w:hAnsi="Palatino Linotype" w:cs="Arial"/>
          <w:b/>
        </w:rPr>
        <w:t>Sujeto Obligado</w:t>
      </w:r>
      <w:r w:rsidR="00F31EB3" w:rsidRPr="009440E4">
        <w:rPr>
          <w:rFonts w:ascii="Palatino Linotype" w:hAnsi="Palatino Linotype" w:cs="Arial"/>
        </w:rPr>
        <w:t xml:space="preserve"> en fecha </w:t>
      </w:r>
      <w:r>
        <w:rPr>
          <w:rFonts w:ascii="Palatino Linotype" w:hAnsi="Palatino Linotype" w:cs="Arial"/>
        </w:rPr>
        <w:t>treinta de octubre</w:t>
      </w:r>
      <w:r w:rsidR="00F31EB3" w:rsidRPr="009440E4">
        <w:rPr>
          <w:rFonts w:ascii="Palatino Linotype" w:hAnsi="Palatino Linotype" w:cs="Arial"/>
        </w:rPr>
        <w:t xml:space="preserve"> de dos mil dieciocho, remitió </w:t>
      </w:r>
      <w:r>
        <w:rPr>
          <w:rFonts w:ascii="Palatino Linotype" w:hAnsi="Palatino Linotype" w:cs="Arial"/>
        </w:rPr>
        <w:t>los</w:t>
      </w:r>
      <w:r w:rsidR="00F31EB3" w:rsidRPr="009440E4">
        <w:rPr>
          <w:rFonts w:ascii="Palatino Linotype" w:hAnsi="Palatino Linotype" w:cs="Arial"/>
        </w:rPr>
        <w:t xml:space="preserve"> archivo</w:t>
      </w:r>
      <w:r>
        <w:rPr>
          <w:rFonts w:ascii="Palatino Linotype" w:hAnsi="Palatino Linotype" w:cs="Arial"/>
        </w:rPr>
        <w:t>s</w:t>
      </w:r>
      <w:r w:rsidR="00F31EB3" w:rsidRPr="009440E4">
        <w:rPr>
          <w:rFonts w:ascii="Palatino Linotype" w:hAnsi="Palatino Linotype" w:cs="Arial"/>
        </w:rPr>
        <w:t xml:space="preserve"> electrónico</w:t>
      </w:r>
      <w:r>
        <w:rPr>
          <w:rFonts w:ascii="Palatino Linotype" w:hAnsi="Palatino Linotype" w:cs="Arial"/>
        </w:rPr>
        <w:t>s denominados</w:t>
      </w:r>
      <w:r w:rsidR="00F31EB3" w:rsidRPr="009440E4">
        <w:rPr>
          <w:rFonts w:ascii="Palatino Linotype" w:hAnsi="Palatino Linotype" w:cs="Arial"/>
        </w:rPr>
        <w:t xml:space="preserve"> “</w:t>
      </w:r>
      <w:r w:rsidRPr="003768FB">
        <w:rPr>
          <w:rFonts w:ascii="Palatino Linotype" w:hAnsi="Palatino Linotype" w:cs="Arial"/>
        </w:rPr>
        <w:t>RR. 4080-2018 Informe justificado.pdf</w:t>
      </w:r>
      <w:r w:rsidR="00F31EB3" w:rsidRPr="009440E4">
        <w:rPr>
          <w:rFonts w:ascii="Palatino Linotype" w:hAnsi="Palatino Linotype" w:cs="Arial"/>
        </w:rPr>
        <w:t>”</w:t>
      </w:r>
      <w:r>
        <w:rPr>
          <w:rFonts w:ascii="Palatino Linotype" w:hAnsi="Palatino Linotype" w:cs="Arial"/>
        </w:rPr>
        <w:t xml:space="preserve"> y “</w:t>
      </w:r>
      <w:r w:rsidRPr="003768FB">
        <w:rPr>
          <w:rFonts w:ascii="Palatino Linotype" w:hAnsi="Palatino Linotype" w:cs="Arial"/>
        </w:rPr>
        <w:t>RR. 4080-2018 anexo.pdf</w:t>
      </w:r>
      <w:r>
        <w:rPr>
          <w:rFonts w:ascii="Palatino Linotype" w:hAnsi="Palatino Linotype" w:cs="Arial"/>
        </w:rPr>
        <w:t>”</w:t>
      </w:r>
      <w:r w:rsidR="00F31EB3" w:rsidRPr="009440E4">
        <w:rPr>
          <w:rFonts w:ascii="Palatino Linotype" w:hAnsi="Palatino Linotype" w:cs="Arial"/>
        </w:rPr>
        <w:t xml:space="preserve">, por el cual </w:t>
      </w:r>
      <w:r w:rsidR="00F31EB3">
        <w:rPr>
          <w:rFonts w:ascii="Palatino Linotype" w:hAnsi="Palatino Linotype" w:cs="Arial"/>
        </w:rPr>
        <w:t>ratifica</w:t>
      </w:r>
      <w:r w:rsidR="00F31EB3" w:rsidRPr="009440E4">
        <w:rPr>
          <w:rFonts w:ascii="Palatino Linotype" w:hAnsi="Palatino Linotype" w:cs="Arial"/>
        </w:rPr>
        <w:t xml:space="preserve"> su </w:t>
      </w:r>
      <w:r w:rsidR="00F31EB3">
        <w:rPr>
          <w:rFonts w:ascii="Palatino Linotype" w:hAnsi="Palatino Linotype" w:cs="Arial"/>
        </w:rPr>
        <w:t>respuesta</w:t>
      </w:r>
      <w:r w:rsidR="00F31EB3" w:rsidRPr="009440E4">
        <w:rPr>
          <w:rFonts w:ascii="Palatino Linotype" w:hAnsi="Palatino Linotype" w:cs="Arial"/>
        </w:rPr>
        <w:t xml:space="preserve">, en los </w:t>
      </w:r>
      <w:r w:rsidRPr="009440E4">
        <w:rPr>
          <w:rFonts w:ascii="Palatino Linotype" w:hAnsi="Palatino Linotype" w:cs="Arial"/>
        </w:rPr>
        <w:t xml:space="preserve">siguientes </w:t>
      </w:r>
      <w:r w:rsidR="00F31EB3" w:rsidRPr="009440E4">
        <w:rPr>
          <w:rFonts w:ascii="Palatino Linotype" w:hAnsi="Palatino Linotype" w:cs="Arial"/>
        </w:rPr>
        <w:t>términos:</w:t>
      </w:r>
    </w:p>
    <w:p w:rsidR="00F31EB3" w:rsidRDefault="003768FB" w:rsidP="00AC5EE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987204</wp:posOffset>
                </wp:positionH>
                <wp:positionV relativeFrom="paragraph">
                  <wp:posOffset>2675062</wp:posOffset>
                </wp:positionV>
                <wp:extent cx="3880237" cy="1749287"/>
                <wp:effectExtent l="19050" t="19050" r="25400" b="22860"/>
                <wp:wrapNone/>
                <wp:docPr id="19" name="Rectángulo 19"/>
                <wp:cNvGraphicFramePr/>
                <a:graphic xmlns:a="http://schemas.openxmlformats.org/drawingml/2006/main">
                  <a:graphicData uri="http://schemas.microsoft.com/office/word/2010/wordprocessingShape">
                    <wps:wsp>
                      <wps:cNvSpPr/>
                      <wps:spPr>
                        <a:xfrm>
                          <a:off x="0" y="0"/>
                          <a:ext cx="3880237" cy="17492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A6439" id="Rectángulo 19" o:spid="_x0000_s1026" style="position:absolute;margin-left:77.75pt;margin-top:210.65pt;width:305.55pt;height:137.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" filled="f" strokecolor="red" strokeweight="3pt"/>
            </w:pict>
          </mc:Fallback>
        </mc:AlternateContent>
      </w:r>
      <w:r w:rsidRPr="003768FB">
        <w:rPr>
          <w:rFonts w:ascii="Palatino Linotype" w:hAnsi="Palatino Linotype" w:cs="Arial"/>
          <w:noProof/>
          <w:color w:val="000000" w:themeColor="text1"/>
          <w:lang w:val="es-MX" w:eastAsia="es-MX"/>
        </w:rPr>
        <w:drawing>
          <wp:inline distT="0" distB="0" distL="0" distR="0">
            <wp:extent cx="5760720" cy="72996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299619"/>
                    </a:xfrm>
                    <a:prstGeom prst="rect">
                      <a:avLst/>
                    </a:prstGeom>
                    <a:noFill/>
                    <a:ln>
                      <a:noFill/>
                    </a:ln>
                  </pic:spPr>
                </pic:pic>
              </a:graphicData>
            </a:graphic>
          </wp:inline>
        </w:drawing>
      </w:r>
    </w:p>
    <w:p w:rsidR="00AC5EE0" w:rsidRDefault="00033375" w:rsidP="00AC5EE0">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color w:val="000000" w:themeColor="text1"/>
        </w:rPr>
        <w:lastRenderedPageBreak/>
        <w:t>Finalmente</w:t>
      </w:r>
      <w:r w:rsidR="00AC5EE0" w:rsidRPr="00033375">
        <w:rPr>
          <w:rFonts w:ascii="Palatino Linotype" w:hAnsi="Palatino Linotype" w:cs="Arial"/>
          <w:color w:val="000000" w:themeColor="text1"/>
        </w:rPr>
        <w:t xml:space="preserve">, no pasa desapercibido para esta ponencia que el plazo transcurrido entre la solicitud de información y las respuestas del </w:t>
      </w:r>
      <w:r w:rsidR="00AC5EE0" w:rsidRPr="00033375">
        <w:rPr>
          <w:rFonts w:ascii="Palatino Linotype" w:hAnsi="Palatino Linotype" w:cs="Arial"/>
          <w:b/>
          <w:color w:val="000000" w:themeColor="text1"/>
        </w:rPr>
        <w:t>Sujeto Obligado</w:t>
      </w:r>
      <w:r w:rsidR="00AC5EE0" w:rsidRPr="00033375">
        <w:rPr>
          <w:rFonts w:ascii="Palatino Linotype" w:hAnsi="Palatino Linotype" w:cs="Arial"/>
          <w:color w:val="000000" w:themeColor="text1"/>
        </w:rPr>
        <w:t xml:space="preserve"> fue de once y quince días hábiles; al respecto, el artículo 161, de la Ley de Transparencia local indica que cuando la información requerida esté disponible en internet, el </w:t>
      </w:r>
      <w:r w:rsidR="00AC5EE0" w:rsidRPr="00033375">
        <w:rPr>
          <w:rFonts w:ascii="Palatino Linotype" w:hAnsi="Palatino Linotype" w:cs="Arial"/>
          <w:b/>
          <w:color w:val="000000" w:themeColor="text1"/>
        </w:rPr>
        <w:t>Sujeto Obligado</w:t>
      </w:r>
      <w:r w:rsidR="00AC5EE0" w:rsidRPr="00033375">
        <w:rPr>
          <w:rFonts w:ascii="Palatino Linotype" w:hAnsi="Palatino Linotype" w:cs="Arial"/>
          <w:color w:val="000000" w:themeColor="text1"/>
        </w:rPr>
        <w:t xml:space="preserve"> deberá hacerlo saber al solicitante en un plazo no mayor a cinco días hábiles; bajo esa premisa, la respuesta del </w:t>
      </w:r>
      <w:r w:rsidR="00AC5EE0" w:rsidRPr="00033375">
        <w:rPr>
          <w:rFonts w:ascii="Palatino Linotype" w:hAnsi="Palatino Linotype" w:cs="Arial"/>
          <w:b/>
          <w:color w:val="000000" w:themeColor="text1"/>
        </w:rPr>
        <w:t>Sujeto Obligado</w:t>
      </w:r>
      <w:r w:rsidR="00AC5EE0" w:rsidRPr="00033375">
        <w:rPr>
          <w:rFonts w:ascii="Palatino Linotype" w:hAnsi="Palatino Linotype" w:cs="Arial"/>
          <w:color w:val="000000" w:themeColor="text1"/>
        </w:rPr>
        <w:t xml:space="preserve"> </w:t>
      </w:r>
      <w:r w:rsidR="00AC5EE0" w:rsidRPr="00033375">
        <w:rPr>
          <w:rFonts w:ascii="Palatino Linotype" w:hAnsi="Palatino Linotype" w:cs="Arial"/>
        </w:rPr>
        <w:t>vulneró el referido dispositivo de la Ley de Transparencia, toda vez que lo correcto era pronunciarse dentro de los cinco días hábiles posteriores al ingreso de la solicitud y no hasta el día once; no obstante, debido a que los motivos de inconform</w:t>
      </w:r>
      <w:r w:rsidR="00B80FB9">
        <w:rPr>
          <w:rFonts w:ascii="Palatino Linotype" w:hAnsi="Palatino Linotype" w:cs="Arial"/>
        </w:rPr>
        <w:t xml:space="preserve">idad versan sólo en que la información </w:t>
      </w:r>
      <w:r w:rsidR="00B80FB9" w:rsidRPr="00033375">
        <w:rPr>
          <w:rFonts w:ascii="Palatino Linotype" w:hAnsi="Palatino Linotype" w:cs="Arial"/>
        </w:rPr>
        <w:t xml:space="preserve">de IPOMEX </w:t>
      </w:r>
      <w:r w:rsidR="00B80FB9">
        <w:rPr>
          <w:rFonts w:ascii="Palatino Linotype" w:hAnsi="Palatino Linotype" w:cs="Arial"/>
        </w:rPr>
        <w:t xml:space="preserve">se encuentra incompleta </w:t>
      </w:r>
      <w:r w:rsidR="00AC5EE0" w:rsidRPr="00033375">
        <w:rPr>
          <w:rFonts w:ascii="Palatino Linotype" w:hAnsi="Palatino Linotype" w:cs="Arial"/>
        </w:rPr>
        <w:t xml:space="preserve">(situación que ya fue aclarada con antelación), se exhorta al </w:t>
      </w:r>
      <w:r w:rsidR="00AC5EE0" w:rsidRPr="00033375">
        <w:rPr>
          <w:rFonts w:ascii="Palatino Linotype" w:hAnsi="Palatino Linotype" w:cs="Arial"/>
          <w:b/>
        </w:rPr>
        <w:t>Sujeto Obligado</w:t>
      </w:r>
      <w:r w:rsidR="00AC5EE0" w:rsidRPr="00033375">
        <w:rPr>
          <w:rFonts w:ascii="Palatino Linotype" w:hAnsi="Palatino Linotype" w:cs="Arial"/>
        </w:rPr>
        <w:t xml:space="preserve"> para que en el futuro atienda las solicitudes de información con la mayor diligencia posible, orientando debidamente a los solicitantes dentro del plazo legalmente establecido.</w:t>
      </w:r>
    </w:p>
    <w:p w:rsidR="00B80FB9" w:rsidRDefault="00B80FB9" w:rsidP="003768FB">
      <w:pPr>
        <w:pStyle w:val="Sinespaciado"/>
      </w:pPr>
    </w:p>
    <w:p w:rsidR="00B80FB9" w:rsidRPr="00D07860" w:rsidRDefault="00B80FB9" w:rsidP="00B80FB9">
      <w:pPr>
        <w:pStyle w:val="Prrafodelista"/>
        <w:numPr>
          <w:ilvl w:val="0"/>
          <w:numId w:val="10"/>
        </w:numPr>
        <w:spacing w:line="360" w:lineRule="auto"/>
        <w:jc w:val="both"/>
        <w:rPr>
          <w:rFonts w:ascii="Palatino Linotype" w:hAnsi="Palatino Linotype" w:cs="Arial"/>
          <w:b/>
          <w:i/>
          <w:sz w:val="28"/>
        </w:rPr>
      </w:pPr>
      <w:r w:rsidRPr="00D07860">
        <w:rPr>
          <w:rFonts w:ascii="Palatino Linotype" w:hAnsi="Palatino Linotype" w:cs="Arial"/>
          <w:b/>
          <w:i/>
          <w:sz w:val="28"/>
        </w:rPr>
        <w:t>DE LA VERSIÓN PÚBLICA.</w:t>
      </w:r>
    </w:p>
    <w:p w:rsidR="00B80FB9" w:rsidRPr="00F1266D" w:rsidRDefault="00B80FB9" w:rsidP="00B80FB9">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En la elaboración de la versión pública se deberá considera lo dispuesto en los artículos 3</w:t>
      </w:r>
      <w:r>
        <w:rPr>
          <w:rFonts w:ascii="Palatino Linotype" w:hAnsi="Palatino Linotype" w:cs="Arial"/>
          <w:sz w:val="24"/>
          <w:szCs w:val="24"/>
        </w:rPr>
        <w:t>,</w:t>
      </w:r>
      <w:r w:rsidRPr="00F1266D">
        <w:rPr>
          <w:rFonts w:ascii="Palatino Linotype" w:hAnsi="Palatino Linotype" w:cs="Arial"/>
          <w:sz w:val="24"/>
          <w:szCs w:val="24"/>
        </w:rPr>
        <w:t xml:space="preserve"> fracciones IX, XX, XXI y XLV, 91 y 132</w:t>
      </w:r>
      <w:r>
        <w:rPr>
          <w:rFonts w:ascii="Palatino Linotype" w:hAnsi="Palatino Linotype" w:cs="Arial"/>
          <w:sz w:val="24"/>
          <w:szCs w:val="24"/>
        </w:rPr>
        <w:t>,</w:t>
      </w:r>
      <w:r w:rsidRPr="00F1266D">
        <w:rPr>
          <w:rFonts w:ascii="Palatino Linotype" w:hAnsi="Palatino Linotype" w:cs="Arial"/>
          <w:sz w:val="24"/>
          <w:szCs w:val="24"/>
        </w:rPr>
        <w:t xml:space="preserve"> fracciones II y III</w:t>
      </w:r>
      <w:r>
        <w:rPr>
          <w:rFonts w:ascii="Palatino Linotype" w:hAnsi="Palatino Linotype" w:cs="Arial"/>
          <w:sz w:val="24"/>
          <w:szCs w:val="24"/>
        </w:rPr>
        <w:t>,</w:t>
      </w:r>
      <w:r w:rsidRPr="00F1266D">
        <w:rPr>
          <w:rFonts w:ascii="Palatino Linotype" w:hAnsi="Palatino Linotype" w:cs="Arial"/>
          <w:sz w:val="24"/>
          <w:szCs w:val="24"/>
        </w:rPr>
        <w:t xml:space="preserve"> de la Ley de Transparencia y Acceso a la Información Pública del Estado de México y Municipios que establecen:</w:t>
      </w:r>
    </w:p>
    <w:p w:rsidR="00B80FB9" w:rsidRPr="00F1266D" w:rsidRDefault="00B80FB9" w:rsidP="00D07860">
      <w:pPr>
        <w:pStyle w:val="Sinespaciado"/>
      </w:pP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Artículo 3.</w:t>
      </w:r>
      <w:r w:rsidRPr="003A0A02">
        <w:rPr>
          <w:rFonts w:ascii="Palatino Linotype" w:hAnsi="Palatino Linotype" w:cs="Arial"/>
          <w:i/>
        </w:rPr>
        <w:t xml:space="preserve"> Para los efectos de la presente Ley se entenderá por:</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IX. Datos personales:</w:t>
      </w:r>
      <w:r w:rsidRPr="003A0A0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XX.</w:t>
      </w:r>
      <w:r w:rsidRPr="003A0A02">
        <w:rPr>
          <w:rFonts w:ascii="Palatino Linotype" w:hAnsi="Palatino Linotype" w:cs="Arial"/>
          <w:i/>
        </w:rPr>
        <w:t xml:space="preserve"> </w:t>
      </w:r>
      <w:r w:rsidRPr="003A0A02">
        <w:rPr>
          <w:rFonts w:ascii="Palatino Linotype" w:hAnsi="Palatino Linotype" w:cs="Arial"/>
          <w:b/>
          <w:i/>
        </w:rPr>
        <w:t>Información clasificada:</w:t>
      </w:r>
      <w:r w:rsidRPr="003A0A02">
        <w:rPr>
          <w:rFonts w:ascii="Palatino Linotype" w:hAnsi="Palatino Linotype" w:cs="Arial"/>
          <w:i/>
        </w:rPr>
        <w:t xml:space="preserve"> Aquella considerada por la presente Ley como reservada o confidencial;</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XXI.</w:t>
      </w:r>
      <w:r w:rsidRPr="003A0A02">
        <w:rPr>
          <w:rFonts w:ascii="Palatino Linotype" w:hAnsi="Palatino Linotype" w:cs="Arial"/>
          <w:i/>
        </w:rPr>
        <w:t xml:space="preserve"> </w:t>
      </w:r>
      <w:r w:rsidRPr="003A0A02">
        <w:rPr>
          <w:rFonts w:ascii="Palatino Linotype" w:hAnsi="Palatino Linotype" w:cs="Arial"/>
          <w:b/>
          <w:i/>
        </w:rPr>
        <w:t>Información confidencial:</w:t>
      </w:r>
      <w:r w:rsidRPr="003A0A02">
        <w:rPr>
          <w:rFonts w:ascii="Palatino Linotype" w:hAnsi="Palatino Linotype" w:cs="Arial"/>
          <w:i/>
        </w:rPr>
        <w:t xml:space="preserve"> Se considera como información confidencial los secretos bancario, fiduciario, industrial, comercial, fiscal, bursátil y postal, cuya titularidad </w:t>
      </w:r>
      <w:r w:rsidRPr="003A0A02">
        <w:rPr>
          <w:rFonts w:ascii="Palatino Linotype" w:hAnsi="Palatino Linotype" w:cs="Arial"/>
          <w:i/>
        </w:rPr>
        <w:lastRenderedPageBreak/>
        <w:t>corresponda a particulares, sujetos de derecho internacional o a sujetos obligados cuando no involucren el ejercicio de recursos públicos;</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XLV.</w:t>
      </w:r>
      <w:r w:rsidRPr="003A0A02">
        <w:rPr>
          <w:rFonts w:ascii="Palatino Linotype" w:hAnsi="Palatino Linotype" w:cs="Arial"/>
          <w:i/>
        </w:rPr>
        <w:t xml:space="preserve"> </w:t>
      </w:r>
      <w:r w:rsidRPr="003A0A02">
        <w:rPr>
          <w:rFonts w:ascii="Palatino Linotype" w:hAnsi="Palatino Linotype" w:cs="Arial"/>
          <w:b/>
          <w:i/>
        </w:rPr>
        <w:t>Versión pública:</w:t>
      </w:r>
      <w:r w:rsidRPr="003A0A02">
        <w:rPr>
          <w:rFonts w:ascii="Palatino Linotype" w:hAnsi="Palatino Linotype" w:cs="Arial"/>
          <w:i/>
        </w:rPr>
        <w:t xml:space="preserve"> Documento en el que se elimine, suprime o borra la información clasificada como reservada o confidencial para permitir su acceso.</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 xml:space="preserve">Artículo 91. </w:t>
      </w:r>
      <w:r w:rsidRPr="003A0A02">
        <w:rPr>
          <w:rFonts w:ascii="Palatino Linotype" w:hAnsi="Palatino Linotype" w:cs="Arial"/>
          <w:i/>
        </w:rPr>
        <w:t>El acceso a la información pública será restringido excepcionalmente, cuando ésta sea clasificada como reservada o confidencial.</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Artículo 132.</w:t>
      </w:r>
      <w:r w:rsidRPr="003A0A02">
        <w:rPr>
          <w:rFonts w:ascii="Palatino Linotype" w:hAnsi="Palatino Linotype" w:cs="Arial"/>
          <w:i/>
        </w:rPr>
        <w:t xml:space="preserve"> </w:t>
      </w:r>
      <w:r w:rsidRPr="003A0A02">
        <w:rPr>
          <w:rFonts w:ascii="Palatino Linotype" w:hAnsi="Palatino Linotype" w:cs="Arial"/>
          <w:i/>
          <w:u w:val="single"/>
        </w:rPr>
        <w:t>La clasificación de la información se llevará a cabo en el momento en que</w:t>
      </w:r>
      <w:r w:rsidRPr="003A0A02">
        <w:rPr>
          <w:rFonts w:ascii="Palatino Linotype" w:hAnsi="Palatino Linotype" w:cs="Arial"/>
          <w:i/>
        </w:rPr>
        <w:t>:</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I.</w:t>
      </w:r>
      <w:r w:rsidRPr="003A0A02">
        <w:rPr>
          <w:rFonts w:ascii="Palatino Linotype" w:hAnsi="Palatino Linotype" w:cs="Arial"/>
          <w:i/>
        </w:rPr>
        <w:t xml:space="preserve"> Se reciba una solicitud de acceso a la información;</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II.</w:t>
      </w:r>
      <w:r w:rsidRPr="003A0A02">
        <w:rPr>
          <w:rFonts w:ascii="Palatino Linotype" w:hAnsi="Palatino Linotype" w:cs="Arial"/>
          <w:i/>
        </w:rPr>
        <w:t xml:space="preserve"> </w:t>
      </w:r>
      <w:r w:rsidRPr="003A0A02">
        <w:rPr>
          <w:rFonts w:ascii="Palatino Linotype" w:hAnsi="Palatino Linotype" w:cs="Arial"/>
          <w:i/>
          <w:u w:val="single"/>
        </w:rPr>
        <w:t>Se determine mediante resolución de autoridad competente; o</w:t>
      </w:r>
    </w:p>
    <w:p w:rsidR="00B80FB9" w:rsidRPr="003A0A02" w:rsidRDefault="00B80FB9" w:rsidP="00B80FB9">
      <w:pPr>
        <w:spacing w:after="0" w:line="240" w:lineRule="auto"/>
        <w:ind w:left="567" w:right="567"/>
        <w:jc w:val="both"/>
        <w:rPr>
          <w:rFonts w:ascii="Palatino Linotype" w:hAnsi="Palatino Linotype" w:cs="Arial"/>
          <w:i/>
          <w:u w:val="single"/>
        </w:rPr>
      </w:pPr>
      <w:r w:rsidRPr="003A0A02">
        <w:rPr>
          <w:rFonts w:ascii="Palatino Linotype" w:hAnsi="Palatino Linotype" w:cs="Arial"/>
          <w:b/>
          <w:i/>
        </w:rPr>
        <w:t>III.</w:t>
      </w:r>
      <w:r w:rsidRPr="003A0A02">
        <w:rPr>
          <w:rFonts w:ascii="Palatino Linotype" w:hAnsi="Palatino Linotype" w:cs="Arial"/>
          <w:i/>
        </w:rPr>
        <w:t xml:space="preserve"> </w:t>
      </w:r>
      <w:r w:rsidRPr="003A0A02">
        <w:rPr>
          <w:rFonts w:ascii="Palatino Linotype" w:hAnsi="Palatino Linotype" w:cs="Arial"/>
          <w:i/>
          <w:u w:val="single"/>
        </w:rPr>
        <w:t>Se generen versiones públicas para dar cumplimiento a las obligaciones de transparencia previstas en esta Ley.</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B80FB9" w:rsidRPr="00F1266D" w:rsidRDefault="00B80FB9" w:rsidP="00B80FB9">
      <w:pPr>
        <w:spacing w:after="0" w:line="360" w:lineRule="auto"/>
        <w:jc w:val="both"/>
        <w:rPr>
          <w:rFonts w:ascii="Palatino Linotype" w:hAnsi="Palatino Linotype" w:cs="Arial"/>
          <w:i/>
          <w:sz w:val="24"/>
          <w:szCs w:val="24"/>
        </w:rPr>
      </w:pPr>
    </w:p>
    <w:p w:rsidR="00B80FB9" w:rsidRPr="00F1266D" w:rsidRDefault="00B80FB9" w:rsidP="00B80FB9">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F4432" w:rsidRDefault="00DF4432" w:rsidP="00B80FB9">
      <w:pPr>
        <w:spacing w:after="0" w:line="360" w:lineRule="auto"/>
        <w:jc w:val="both"/>
        <w:rPr>
          <w:rFonts w:ascii="Palatino Linotype" w:hAnsi="Palatino Linotype" w:cs="Arial"/>
          <w:sz w:val="24"/>
          <w:szCs w:val="24"/>
        </w:rPr>
      </w:pPr>
    </w:p>
    <w:p w:rsidR="00B80FB9" w:rsidRPr="00F1266D" w:rsidRDefault="00B80FB9" w:rsidP="00B80FB9">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 xml:space="preserve">Por otro lado, los </w:t>
      </w:r>
      <w:r w:rsidRPr="00F1266D">
        <w:rPr>
          <w:rFonts w:ascii="Palatino Linotype" w:hAnsi="Palatino Linotype" w:cs="Arial"/>
          <w:i/>
          <w:sz w:val="24"/>
          <w:szCs w:val="24"/>
        </w:rPr>
        <w:t>Lineamientos Generales en Materia de Clasificación y Desclasificación de la Información, así como para la elaboración de Versiones Públicas</w:t>
      </w:r>
      <w:r w:rsidRPr="00F1266D">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80FB9" w:rsidRPr="00F1266D" w:rsidRDefault="00B80FB9" w:rsidP="00B80FB9">
      <w:pPr>
        <w:spacing w:after="0" w:line="360" w:lineRule="auto"/>
        <w:jc w:val="both"/>
        <w:rPr>
          <w:rFonts w:ascii="Palatino Linotype" w:hAnsi="Palatino Linotype" w:cs="Arial"/>
          <w:sz w:val="24"/>
          <w:szCs w:val="24"/>
        </w:rPr>
      </w:pPr>
    </w:p>
    <w:p w:rsidR="00B80FB9" w:rsidRPr="00F1266D" w:rsidRDefault="00B80FB9" w:rsidP="00B80FB9">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lastRenderedPageBreak/>
        <w:t>Entorno a lo que aquí nos interesa, los Lineamientos Quincuagésimo sexto, Quincuagésimo séptimo y Quincuagésimo octavo, establecen lo siguiente:</w:t>
      </w:r>
    </w:p>
    <w:p w:rsidR="00B80FB9" w:rsidRPr="00F1266D" w:rsidRDefault="00B80FB9" w:rsidP="00B80FB9">
      <w:pPr>
        <w:spacing w:after="0" w:line="360" w:lineRule="auto"/>
        <w:jc w:val="both"/>
        <w:rPr>
          <w:rFonts w:ascii="Palatino Linotype" w:hAnsi="Palatino Linotype" w:cs="Arial"/>
          <w:sz w:val="24"/>
          <w:szCs w:val="24"/>
        </w:rPr>
      </w:pPr>
    </w:p>
    <w:p w:rsidR="00B80FB9"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sexto.</w:t>
      </w:r>
      <w:r w:rsidRPr="003A0A0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80FB9" w:rsidRPr="003A0A02" w:rsidRDefault="00B80FB9" w:rsidP="00B80FB9">
      <w:pPr>
        <w:spacing w:after="0" w:line="240" w:lineRule="auto"/>
        <w:ind w:left="567" w:right="567"/>
        <w:jc w:val="both"/>
        <w:rPr>
          <w:rFonts w:ascii="Palatino Linotype" w:hAnsi="Palatino Linotype" w:cs="Arial"/>
          <w:i/>
        </w:rPr>
      </w:pP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séptimo.</w:t>
      </w:r>
      <w:r w:rsidRPr="003A0A02">
        <w:rPr>
          <w:rFonts w:ascii="Palatino Linotype" w:hAnsi="Palatino Linotype" w:cs="Arial"/>
          <w:i/>
        </w:rPr>
        <w:t xml:space="preserve"> Se considera, en principio, como información pública y no podrá omitirse de las versiones públicas la siguiente: </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 La relativa a las Obligaciones de Transparencia que contempla el Título V de la Ley General y las demás disposiciones legales aplicables; </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B80FB9" w:rsidRDefault="00B80FB9" w:rsidP="00B80FB9">
      <w:pPr>
        <w:spacing w:after="0" w:line="240" w:lineRule="auto"/>
        <w:ind w:left="567" w:right="567"/>
        <w:jc w:val="both"/>
        <w:rPr>
          <w:rFonts w:ascii="Palatino Linotype" w:hAnsi="Palatino Linotype" w:cs="Arial"/>
          <w:i/>
        </w:rPr>
      </w:pPr>
    </w:p>
    <w:p w:rsidR="00B80FB9"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B80FB9" w:rsidRPr="003A0A02" w:rsidRDefault="00B80FB9" w:rsidP="00B80FB9">
      <w:pPr>
        <w:spacing w:after="0" w:line="240" w:lineRule="auto"/>
        <w:ind w:left="567" w:right="567"/>
        <w:jc w:val="both"/>
        <w:rPr>
          <w:rFonts w:ascii="Palatino Linotype" w:hAnsi="Palatino Linotype" w:cs="Arial"/>
          <w:i/>
        </w:rPr>
      </w:pPr>
    </w:p>
    <w:p w:rsidR="00B80FB9" w:rsidRPr="003A0A02" w:rsidRDefault="00B80FB9" w:rsidP="00B80FB9">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octavo.</w:t>
      </w:r>
      <w:r w:rsidRPr="003A0A02">
        <w:rPr>
          <w:rFonts w:ascii="Palatino Linotype" w:hAnsi="Palatino Linotype" w:cs="Arial"/>
          <w:i/>
        </w:rPr>
        <w:t xml:space="preserve"> Los sujetos obligados garantizarán que los sistemas o medios empleados para eliminar la información en las versiones públicas no permitan la recuperaci</w:t>
      </w:r>
      <w:r>
        <w:rPr>
          <w:rFonts w:ascii="Palatino Linotype" w:hAnsi="Palatino Linotype" w:cs="Arial"/>
          <w:i/>
        </w:rPr>
        <w:t>ón o visualización de la misma.</w:t>
      </w:r>
    </w:p>
    <w:p w:rsidR="00B80FB9" w:rsidRPr="00F1266D" w:rsidRDefault="00B80FB9" w:rsidP="00B80FB9">
      <w:pPr>
        <w:spacing w:after="0" w:line="360" w:lineRule="auto"/>
        <w:jc w:val="both"/>
        <w:rPr>
          <w:rFonts w:ascii="Palatino Linotype" w:hAnsi="Palatino Linotype" w:cs="Arial"/>
          <w:i/>
          <w:sz w:val="24"/>
          <w:szCs w:val="24"/>
        </w:rPr>
      </w:pPr>
    </w:p>
    <w:p w:rsidR="00B80FB9" w:rsidRPr="00F1266D" w:rsidRDefault="00B80FB9" w:rsidP="00B80FB9">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F1266D">
        <w:rPr>
          <w:rFonts w:ascii="Palatino Linotype" w:hAnsi="Palatino Linotype" w:cs="Arial"/>
          <w:sz w:val="24"/>
          <w:szCs w:val="24"/>
        </w:rPr>
        <w:lastRenderedPageBreak/>
        <w:t>motivos por las que no se aprecian determinados datos -ya sea porque se testan o suprimen- deja al solicitante en estado de incertidumbre, al no conocer o comprender porque no aparecen en la documentación respectiva.</w:t>
      </w:r>
    </w:p>
    <w:p w:rsidR="00B80FB9" w:rsidRPr="00F1266D" w:rsidRDefault="00B80FB9" w:rsidP="00B80FB9">
      <w:pPr>
        <w:spacing w:after="0" w:line="360" w:lineRule="auto"/>
        <w:jc w:val="both"/>
        <w:rPr>
          <w:rFonts w:ascii="Palatino Linotype" w:hAnsi="Palatino Linotype" w:cs="Arial"/>
          <w:sz w:val="24"/>
          <w:szCs w:val="24"/>
        </w:rPr>
      </w:pPr>
    </w:p>
    <w:p w:rsidR="00B80FB9" w:rsidRPr="00F1266D" w:rsidRDefault="00B80FB9" w:rsidP="00B80FB9">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B80FB9" w:rsidRPr="00F1266D" w:rsidRDefault="00B80FB9" w:rsidP="00B80FB9">
      <w:pPr>
        <w:spacing w:after="0" w:line="360" w:lineRule="auto"/>
        <w:jc w:val="both"/>
        <w:rPr>
          <w:rFonts w:ascii="Palatino Linotype" w:hAnsi="Palatino Linotype" w:cs="Arial"/>
          <w:sz w:val="24"/>
          <w:szCs w:val="24"/>
        </w:rPr>
      </w:pPr>
    </w:p>
    <w:p w:rsidR="00B80FB9" w:rsidRPr="00B80FB9" w:rsidRDefault="00B80FB9" w:rsidP="00B80FB9">
      <w:pPr>
        <w:pStyle w:val="Sinespaciado"/>
        <w:spacing w:line="360" w:lineRule="auto"/>
        <w:jc w:val="both"/>
        <w:rPr>
          <w:rFonts w:ascii="Palatino Linotype" w:hAnsi="Palatino Linotype" w:cs="Arial"/>
          <w:sz w:val="24"/>
        </w:rPr>
      </w:pPr>
      <w:r w:rsidRPr="00B80FB9">
        <w:rPr>
          <w:rFonts w:ascii="Palatino Linotype" w:hAnsi="Palatino Linotype" w:cs="Arial"/>
          <w:bCs/>
          <w:sz w:val="24"/>
        </w:rPr>
        <w:t xml:space="preserve">En ese tenor y de acuerdo a la interpretación en el orden administrativo que le da la Ley de la materia a este Instituto específicamente, en términos de su artículo 36, fracción I, </w:t>
      </w:r>
      <w:r w:rsidRPr="00B80FB9">
        <w:rPr>
          <w:rFonts w:ascii="Palatino Linotype" w:hAnsi="Palatino Linotype" w:cs="Arial"/>
          <w:sz w:val="24"/>
        </w:rPr>
        <w:t xml:space="preserve">de la Ley de Transparencia y Acceso a la Información Pública del Estado de México y Municipios, </w:t>
      </w:r>
      <w:r w:rsidRPr="00B80FB9">
        <w:rPr>
          <w:rFonts w:ascii="Palatino Linotype" w:hAnsi="Palatino Linotype" w:cs="Arial"/>
          <w:bCs/>
          <w:sz w:val="24"/>
        </w:rPr>
        <w:t>a efecto de salvaguardar el derecho de acceso a la información pública consignado a favor del Recurrente.</w:t>
      </w:r>
    </w:p>
    <w:p w:rsidR="00A62234" w:rsidRDefault="00A62234" w:rsidP="00DB2352">
      <w:pPr>
        <w:spacing w:after="0" w:line="240" w:lineRule="auto"/>
        <w:ind w:right="851"/>
        <w:jc w:val="both"/>
        <w:rPr>
          <w:rFonts w:ascii="Palatino Linotype" w:eastAsia="Times New Roman" w:hAnsi="Palatino Linotype" w:cs="Arial"/>
          <w:color w:val="000000" w:themeColor="text1"/>
          <w:sz w:val="24"/>
          <w:szCs w:val="24"/>
          <w:lang w:val="es-ES" w:eastAsia="es-ES"/>
        </w:rPr>
      </w:pPr>
    </w:p>
    <w:p w:rsidR="00B80FB9" w:rsidRPr="008E6DA4" w:rsidRDefault="00B80FB9" w:rsidP="00B80FB9">
      <w:pPr>
        <w:pStyle w:val="Sinespaciado"/>
      </w:pPr>
    </w:p>
    <w:p w:rsidR="001E6B1D" w:rsidRDefault="00B80FB9" w:rsidP="001E6B1D">
      <w:pPr>
        <w:spacing w:after="0" w:line="360" w:lineRule="auto"/>
        <w:jc w:val="both"/>
        <w:rPr>
          <w:rFonts w:ascii="Palatino Linotype" w:hAnsi="Palatino Linotype" w:cs="Arial"/>
          <w:sz w:val="24"/>
          <w:szCs w:val="24"/>
        </w:rPr>
      </w:pPr>
      <w:r w:rsidRPr="00790CEC">
        <w:rPr>
          <w:rFonts w:ascii="Palatino Linotype" w:hAnsi="Palatino Linotype" w:cs="Arial"/>
          <w:sz w:val="24"/>
          <w:szCs w:val="24"/>
        </w:rPr>
        <w:t>En definitiva</w:t>
      </w:r>
      <w:r w:rsidR="001E6B1D" w:rsidRPr="00790CEC">
        <w:rPr>
          <w:rFonts w:ascii="Palatino Linotype" w:hAnsi="Palatino Linotype" w:cs="Arial"/>
          <w:sz w:val="24"/>
          <w:szCs w:val="24"/>
        </w:rPr>
        <w:t xml:space="preserve"> se concluye que resultan fundado</w:t>
      </w:r>
      <w:r w:rsidR="00DB2352">
        <w:rPr>
          <w:rFonts w:ascii="Palatino Linotype" w:hAnsi="Palatino Linotype" w:cs="Arial"/>
          <w:sz w:val="24"/>
          <w:szCs w:val="24"/>
        </w:rPr>
        <w:t>s</w:t>
      </w:r>
      <w:r w:rsidR="001E6B1D">
        <w:rPr>
          <w:rFonts w:ascii="Palatino Linotype" w:hAnsi="Palatino Linotype" w:cs="Arial"/>
          <w:sz w:val="24"/>
          <w:szCs w:val="24"/>
        </w:rPr>
        <w:t xml:space="preserve"> </w:t>
      </w:r>
      <w:r w:rsidR="001E6B1D" w:rsidRPr="00790CEC">
        <w:rPr>
          <w:rFonts w:ascii="Palatino Linotype" w:hAnsi="Palatino Linotype" w:cs="Arial"/>
          <w:sz w:val="24"/>
          <w:szCs w:val="24"/>
        </w:rPr>
        <w:t xml:space="preserve">los motivos y/o razones de inconformidad hechos valer por </w:t>
      </w:r>
      <w:r w:rsidR="00DB2352">
        <w:rPr>
          <w:rFonts w:ascii="Palatino Linotype" w:hAnsi="Palatino Linotype" w:cs="Arial"/>
          <w:sz w:val="24"/>
          <w:szCs w:val="24"/>
        </w:rPr>
        <w:t>la</w:t>
      </w:r>
      <w:r w:rsidR="001E6B1D" w:rsidRPr="00790CEC">
        <w:rPr>
          <w:rFonts w:ascii="Palatino Linotype" w:hAnsi="Palatino Linotype" w:cs="Arial"/>
          <w:sz w:val="24"/>
          <w:szCs w:val="24"/>
        </w:rPr>
        <w:t xml:space="preserve"> </w:t>
      </w:r>
      <w:r w:rsidR="00DB2352" w:rsidRPr="00B97976">
        <w:rPr>
          <w:rFonts w:ascii="Palatino Linotype" w:hAnsi="Palatino Linotype" w:cs="Arial"/>
          <w:b/>
          <w:sz w:val="24"/>
          <w:szCs w:val="24"/>
        </w:rPr>
        <w:t>Recurrente</w:t>
      </w:r>
      <w:r w:rsidR="001E6B1D" w:rsidRPr="00790CEC">
        <w:rPr>
          <w:rFonts w:ascii="Palatino Linotype" w:hAnsi="Palatino Linotype" w:cs="Arial"/>
          <w:sz w:val="24"/>
          <w:szCs w:val="24"/>
        </w:rPr>
        <w:t>, por ello con fundamento en</w:t>
      </w:r>
      <w:r w:rsidR="001E6B1D">
        <w:rPr>
          <w:rFonts w:ascii="Palatino Linotype" w:hAnsi="Palatino Linotype" w:cs="Arial"/>
          <w:sz w:val="24"/>
          <w:szCs w:val="24"/>
        </w:rPr>
        <w:t xml:space="preserve"> la </w:t>
      </w:r>
      <w:r w:rsidR="00DB2352" w:rsidRPr="00DB2352">
        <w:rPr>
          <w:rFonts w:ascii="Palatino Linotype" w:hAnsi="Palatino Linotype" w:cs="Arial"/>
          <w:i/>
          <w:sz w:val="24"/>
          <w:szCs w:val="24"/>
        </w:rPr>
        <w:t>segunda</w:t>
      </w:r>
      <w:r w:rsidR="001E6B1D" w:rsidRPr="00DB2352">
        <w:rPr>
          <w:rFonts w:ascii="Palatino Linotype" w:hAnsi="Palatino Linotype" w:cs="Arial"/>
          <w:i/>
          <w:sz w:val="24"/>
          <w:szCs w:val="24"/>
        </w:rPr>
        <w:t xml:space="preserve"> hipótesis </w:t>
      </w:r>
      <w:r w:rsidR="001E6B1D">
        <w:rPr>
          <w:rFonts w:ascii="Palatino Linotype" w:hAnsi="Palatino Linotype" w:cs="Arial"/>
          <w:sz w:val="24"/>
          <w:szCs w:val="24"/>
        </w:rPr>
        <w:t>d</w:t>
      </w:r>
      <w:r w:rsidR="001E6B1D" w:rsidRPr="00790CEC">
        <w:rPr>
          <w:rFonts w:ascii="Palatino Linotype" w:hAnsi="Palatino Linotype" w:cs="Arial"/>
          <w:sz w:val="24"/>
          <w:szCs w:val="24"/>
        </w:rPr>
        <w:t>e</w:t>
      </w:r>
      <w:r w:rsidR="001E6B1D">
        <w:rPr>
          <w:rFonts w:ascii="Palatino Linotype" w:hAnsi="Palatino Linotype" w:cs="Arial"/>
          <w:sz w:val="24"/>
          <w:szCs w:val="24"/>
        </w:rPr>
        <w:t xml:space="preserve"> </w:t>
      </w:r>
      <w:r w:rsidR="001E6B1D" w:rsidRPr="00790CEC">
        <w:rPr>
          <w:rFonts w:ascii="Palatino Linotype" w:hAnsi="Palatino Linotype" w:cs="Arial"/>
          <w:sz w:val="24"/>
          <w:szCs w:val="24"/>
        </w:rPr>
        <w:t>l</w:t>
      </w:r>
      <w:r w:rsidR="001E6B1D">
        <w:rPr>
          <w:rFonts w:ascii="Palatino Linotype" w:hAnsi="Palatino Linotype" w:cs="Arial"/>
          <w:sz w:val="24"/>
          <w:szCs w:val="24"/>
        </w:rPr>
        <w:t>a fracción III</w:t>
      </w:r>
      <w:r w:rsidR="00DB2352">
        <w:rPr>
          <w:rFonts w:ascii="Palatino Linotype" w:hAnsi="Palatino Linotype" w:cs="Arial"/>
          <w:sz w:val="24"/>
          <w:szCs w:val="24"/>
        </w:rPr>
        <w:t>,</w:t>
      </w:r>
      <w:r w:rsidR="001E6B1D">
        <w:rPr>
          <w:rFonts w:ascii="Palatino Linotype" w:hAnsi="Palatino Linotype" w:cs="Arial"/>
          <w:sz w:val="24"/>
          <w:szCs w:val="24"/>
        </w:rPr>
        <w:t xml:space="preserve"> del</w:t>
      </w:r>
      <w:r w:rsidR="001E6B1D" w:rsidRPr="00790CEC">
        <w:rPr>
          <w:rFonts w:ascii="Palatino Linotype" w:hAnsi="Palatino Linotype" w:cs="Arial"/>
          <w:sz w:val="24"/>
          <w:szCs w:val="24"/>
        </w:rPr>
        <w:t xml:space="preserve"> artículo 186</w:t>
      </w:r>
      <w:r w:rsidR="00DB2352">
        <w:rPr>
          <w:rFonts w:ascii="Palatino Linotype" w:hAnsi="Palatino Linotype" w:cs="Arial"/>
          <w:sz w:val="24"/>
          <w:szCs w:val="24"/>
        </w:rPr>
        <w:t>,</w:t>
      </w:r>
      <w:r w:rsidR="001E6B1D" w:rsidRPr="00790CEC">
        <w:rPr>
          <w:rFonts w:ascii="Palatino Linotype" w:hAnsi="Palatino Linotype" w:cs="Arial"/>
          <w:sz w:val="24"/>
          <w:szCs w:val="24"/>
        </w:rPr>
        <w:t xml:space="preserve"> de la Ley de Transparencia y Acceso a la Información Pública del Estado de México y Municipios, se </w:t>
      </w:r>
      <w:r w:rsidR="00DB2352">
        <w:rPr>
          <w:rFonts w:ascii="Palatino Linotype" w:hAnsi="Palatino Linotype" w:cs="Arial"/>
          <w:b/>
          <w:sz w:val="24"/>
          <w:szCs w:val="24"/>
        </w:rPr>
        <w:t>MODIFICA</w:t>
      </w:r>
      <w:r w:rsidR="001E6B1D" w:rsidRPr="00790CEC">
        <w:rPr>
          <w:rFonts w:ascii="Palatino Linotype" w:hAnsi="Palatino Linotype" w:cs="Arial"/>
          <w:sz w:val="24"/>
          <w:szCs w:val="24"/>
        </w:rPr>
        <w:t xml:space="preserve"> la respuesta emitida por el </w:t>
      </w:r>
      <w:r w:rsidR="00DB2352" w:rsidRPr="00B97976">
        <w:rPr>
          <w:rFonts w:ascii="Palatino Linotype" w:hAnsi="Palatino Linotype" w:cs="Arial"/>
          <w:b/>
          <w:sz w:val="24"/>
          <w:szCs w:val="24"/>
        </w:rPr>
        <w:t>Sujeto Obligado</w:t>
      </w:r>
      <w:r w:rsidR="001E6B1D" w:rsidRPr="00790CEC">
        <w:rPr>
          <w:rFonts w:ascii="Palatino Linotype" w:hAnsi="Palatino Linotype" w:cs="Arial"/>
          <w:sz w:val="24"/>
          <w:szCs w:val="24"/>
        </w:rPr>
        <w:t>, que ha sido materia del presente fallo, por lo antes expuesto y fundado.</w:t>
      </w:r>
    </w:p>
    <w:p w:rsidR="001E6B1D" w:rsidRDefault="001E6B1D" w:rsidP="001E6B1D">
      <w:pPr>
        <w:spacing w:after="0" w:line="360" w:lineRule="auto"/>
        <w:jc w:val="both"/>
        <w:rPr>
          <w:rFonts w:ascii="Palatino Linotype" w:hAnsi="Palatino Linotype"/>
          <w:b/>
          <w:sz w:val="24"/>
        </w:rPr>
      </w:pPr>
    </w:p>
    <w:p w:rsidR="001E6B1D" w:rsidRDefault="001E6B1D" w:rsidP="001E6B1D">
      <w:pPr>
        <w:autoSpaceDE w:val="0"/>
        <w:autoSpaceDN w:val="0"/>
        <w:adjustRightInd w:val="0"/>
        <w:spacing w:after="0" w:line="360" w:lineRule="auto"/>
        <w:jc w:val="both"/>
        <w:rPr>
          <w:rFonts w:ascii="Palatino Linotype" w:hAnsi="Palatino Linotype" w:cs="Arial"/>
          <w:sz w:val="24"/>
          <w:szCs w:val="24"/>
        </w:rPr>
      </w:pPr>
      <w:r w:rsidRPr="00D16A6F">
        <w:rPr>
          <w:rFonts w:ascii="Palatino Linotype" w:hAnsi="Palatino Linotype" w:cs="Arial"/>
          <w:sz w:val="24"/>
          <w:szCs w:val="24"/>
        </w:rPr>
        <w:t>Por lo antes expuesto y fundado es de resolverse</w:t>
      </w:r>
      <w:r w:rsidR="00CC518F">
        <w:rPr>
          <w:rFonts w:ascii="Palatino Linotype" w:hAnsi="Palatino Linotype" w:cs="Arial"/>
          <w:sz w:val="24"/>
          <w:szCs w:val="24"/>
        </w:rPr>
        <w:t>; y</w:t>
      </w:r>
    </w:p>
    <w:p w:rsidR="00CC518F" w:rsidRDefault="00CC518F" w:rsidP="001E6B1D">
      <w:pPr>
        <w:autoSpaceDE w:val="0"/>
        <w:autoSpaceDN w:val="0"/>
        <w:adjustRightInd w:val="0"/>
        <w:spacing w:after="0" w:line="360" w:lineRule="auto"/>
        <w:jc w:val="both"/>
        <w:rPr>
          <w:rFonts w:ascii="Palatino Linotype" w:hAnsi="Palatino Linotype" w:cs="Arial"/>
          <w:sz w:val="24"/>
          <w:szCs w:val="24"/>
        </w:rPr>
      </w:pPr>
    </w:p>
    <w:p w:rsidR="008A0F6E" w:rsidRDefault="008A0F6E" w:rsidP="001E6B1D">
      <w:pPr>
        <w:autoSpaceDE w:val="0"/>
        <w:autoSpaceDN w:val="0"/>
        <w:adjustRightInd w:val="0"/>
        <w:spacing w:after="0" w:line="360" w:lineRule="auto"/>
        <w:jc w:val="both"/>
        <w:rPr>
          <w:rFonts w:ascii="Palatino Linotype" w:hAnsi="Palatino Linotype" w:cs="Arial"/>
          <w:sz w:val="24"/>
          <w:szCs w:val="24"/>
        </w:rPr>
      </w:pPr>
    </w:p>
    <w:p w:rsidR="008A0F6E" w:rsidRPr="00A54486" w:rsidRDefault="008A0F6E" w:rsidP="001E6B1D">
      <w:pPr>
        <w:autoSpaceDE w:val="0"/>
        <w:autoSpaceDN w:val="0"/>
        <w:adjustRightInd w:val="0"/>
        <w:spacing w:after="0" w:line="360" w:lineRule="auto"/>
        <w:jc w:val="both"/>
        <w:rPr>
          <w:rFonts w:ascii="Palatino Linotype" w:hAnsi="Palatino Linotype" w:cs="Arial"/>
          <w:sz w:val="24"/>
          <w:szCs w:val="24"/>
        </w:rPr>
      </w:pPr>
    </w:p>
    <w:p w:rsidR="001E6B1D" w:rsidRPr="00DB2352" w:rsidRDefault="00CC518F" w:rsidP="008A0F6E">
      <w:pPr>
        <w:spacing w:after="0" w:line="360" w:lineRule="auto"/>
        <w:ind w:right="-234" w:firstLine="567"/>
        <w:jc w:val="center"/>
        <w:rPr>
          <w:rFonts w:ascii="Palatino Linotype" w:hAnsi="Palatino Linotype"/>
          <w:b/>
          <w:sz w:val="28"/>
          <w:szCs w:val="24"/>
          <w:lang w:val="pt-BR"/>
        </w:rPr>
      </w:pPr>
      <w:r w:rsidRPr="00DB2352">
        <w:rPr>
          <w:rFonts w:ascii="Palatino Linotype" w:hAnsi="Palatino Linotype"/>
          <w:b/>
          <w:sz w:val="28"/>
          <w:szCs w:val="24"/>
          <w:lang w:val="pt-BR"/>
        </w:rPr>
        <w:lastRenderedPageBreak/>
        <w:t xml:space="preserve">S E     </w:t>
      </w:r>
      <w:r w:rsidR="001E6B1D" w:rsidRPr="00DB2352">
        <w:rPr>
          <w:rFonts w:ascii="Palatino Linotype" w:hAnsi="Palatino Linotype"/>
          <w:b/>
          <w:sz w:val="28"/>
          <w:szCs w:val="24"/>
          <w:lang w:val="pt-BR"/>
        </w:rPr>
        <w:t>R E S U E L V E</w:t>
      </w:r>
    </w:p>
    <w:p w:rsidR="001E6B1D" w:rsidRPr="004C510E" w:rsidRDefault="001E6B1D" w:rsidP="008A0F6E">
      <w:pPr>
        <w:pStyle w:val="Sinespaciado"/>
        <w:rPr>
          <w:lang w:val="pt-BR"/>
        </w:rPr>
      </w:pPr>
    </w:p>
    <w:p w:rsidR="001E6B1D" w:rsidRPr="004C510E" w:rsidRDefault="001E6B1D" w:rsidP="001E6B1D">
      <w:pPr>
        <w:spacing w:after="0" w:line="360" w:lineRule="auto"/>
        <w:jc w:val="both"/>
        <w:rPr>
          <w:rFonts w:ascii="Palatino Linotype" w:hAnsi="Palatino Linotype" w:cs="Arial"/>
          <w:sz w:val="24"/>
          <w:szCs w:val="24"/>
        </w:rPr>
      </w:pPr>
      <w:r w:rsidRPr="00DB2352">
        <w:rPr>
          <w:rFonts w:ascii="Palatino Linotype" w:hAnsi="Palatino Linotype" w:cs="Arial"/>
          <w:b/>
          <w:sz w:val="28"/>
          <w:szCs w:val="24"/>
        </w:rPr>
        <w:t>PRIMERO</w:t>
      </w:r>
      <w:r w:rsidRPr="00DB2352">
        <w:rPr>
          <w:rFonts w:ascii="Palatino Linotype" w:hAnsi="Palatino Linotype" w:cs="Arial"/>
          <w:sz w:val="28"/>
          <w:szCs w:val="24"/>
        </w:rPr>
        <w:t>.</w:t>
      </w:r>
      <w:r w:rsidRPr="004C510E">
        <w:rPr>
          <w:rFonts w:ascii="Palatino Linotype" w:hAnsi="Palatino Linotype"/>
          <w:sz w:val="24"/>
          <w:szCs w:val="24"/>
        </w:rPr>
        <w:t xml:space="preserve"> </w:t>
      </w:r>
      <w:r w:rsidRPr="004C510E">
        <w:rPr>
          <w:rFonts w:ascii="Palatino Linotype" w:hAnsi="Palatino Linotype" w:cs="Arial"/>
          <w:sz w:val="24"/>
          <w:szCs w:val="24"/>
        </w:rPr>
        <w:t>Se</w:t>
      </w:r>
      <w:r w:rsidRPr="004C510E">
        <w:rPr>
          <w:rFonts w:ascii="Palatino Linotype" w:hAnsi="Palatino Linotype"/>
          <w:sz w:val="24"/>
          <w:szCs w:val="24"/>
        </w:rPr>
        <w:t xml:space="preserve"> </w:t>
      </w:r>
      <w:r w:rsidR="00DB2352">
        <w:rPr>
          <w:rFonts w:ascii="Palatino Linotype" w:hAnsi="Palatino Linotype" w:cs="Arial"/>
          <w:b/>
          <w:sz w:val="24"/>
          <w:szCs w:val="24"/>
        </w:rPr>
        <w:t>MODIFICA</w:t>
      </w:r>
      <w:r w:rsidRPr="00DF4432">
        <w:rPr>
          <w:rFonts w:ascii="Palatino Linotype" w:hAnsi="Palatino Linotype" w:cs="Arial"/>
          <w:sz w:val="24"/>
          <w:szCs w:val="24"/>
        </w:rPr>
        <w:t xml:space="preserve">, </w:t>
      </w:r>
      <w:r>
        <w:rPr>
          <w:rFonts w:ascii="Palatino Linotype" w:hAnsi="Palatino Linotype" w:cs="Arial"/>
          <w:sz w:val="24"/>
          <w:szCs w:val="24"/>
        </w:rPr>
        <w:t xml:space="preserve">la respuesta emitida por parte del </w:t>
      </w:r>
      <w:r w:rsidR="00B80FB9">
        <w:rPr>
          <w:rFonts w:ascii="Palatino Linotype" w:hAnsi="Palatino Linotype" w:cs="Arial"/>
          <w:b/>
          <w:sz w:val="24"/>
          <w:szCs w:val="24"/>
        </w:rPr>
        <w:t>Sujeto Obligado</w:t>
      </w:r>
      <w:r w:rsidRPr="00B80FB9">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a la solicitud de información número </w:t>
      </w:r>
      <w:r w:rsidR="00DB2352" w:rsidRPr="00DB2352">
        <w:rPr>
          <w:rFonts w:ascii="Palatino Linotype" w:hAnsi="Palatino Linotype" w:cs="Arial"/>
          <w:b/>
          <w:sz w:val="24"/>
          <w:szCs w:val="24"/>
        </w:rPr>
        <w:t>00469/PLEGISLA/IP/2018</w:t>
      </w:r>
      <w:r>
        <w:rPr>
          <w:rFonts w:ascii="Palatino Linotype" w:hAnsi="Palatino Linotype" w:cs="Arial"/>
          <w:sz w:val="24"/>
          <w:szCs w:val="24"/>
        </w:rPr>
        <w:t>, por resultar fundados los motivos de inconformidad</w:t>
      </w:r>
      <w:r w:rsidRPr="004C510E">
        <w:rPr>
          <w:rFonts w:ascii="Palatino Linotype" w:hAnsi="Palatino Linotype"/>
          <w:sz w:val="24"/>
          <w:szCs w:val="24"/>
        </w:rPr>
        <w:t xml:space="preserve"> </w:t>
      </w:r>
      <w:r w:rsidRPr="0090757E">
        <w:rPr>
          <w:rFonts w:ascii="Palatino Linotype" w:hAnsi="Palatino Linotype" w:cs="Arial"/>
          <w:sz w:val="24"/>
          <w:szCs w:val="24"/>
        </w:rPr>
        <w:t xml:space="preserve">hechos valer por </w:t>
      </w:r>
      <w:r w:rsidR="00DB2352">
        <w:rPr>
          <w:rFonts w:ascii="Palatino Linotype" w:hAnsi="Palatino Linotype" w:cs="Arial"/>
          <w:sz w:val="24"/>
          <w:szCs w:val="24"/>
        </w:rPr>
        <w:t>la</w:t>
      </w:r>
      <w:r w:rsidRPr="0090757E">
        <w:rPr>
          <w:rFonts w:ascii="Palatino Linotype" w:hAnsi="Palatino Linotype" w:cs="Arial"/>
          <w:sz w:val="24"/>
          <w:szCs w:val="24"/>
        </w:rPr>
        <w:t xml:space="preserve"> </w:t>
      </w:r>
      <w:r w:rsidR="00DB2352" w:rsidRPr="0090757E">
        <w:rPr>
          <w:rFonts w:ascii="Palatino Linotype" w:hAnsi="Palatino Linotype" w:cs="Arial"/>
          <w:b/>
          <w:sz w:val="24"/>
          <w:szCs w:val="24"/>
        </w:rPr>
        <w:t>Recurrente</w:t>
      </w:r>
      <w:r w:rsidRPr="0090757E">
        <w:rPr>
          <w:rFonts w:ascii="Palatino Linotype" w:hAnsi="Palatino Linotype" w:cs="Arial"/>
          <w:sz w:val="24"/>
          <w:szCs w:val="24"/>
        </w:rPr>
        <w:t xml:space="preserve">, en términos del </w:t>
      </w:r>
      <w:r w:rsidR="00DB2352">
        <w:rPr>
          <w:rFonts w:ascii="Palatino Linotype" w:hAnsi="Palatino Linotype" w:cs="Arial"/>
          <w:sz w:val="24"/>
          <w:szCs w:val="24"/>
        </w:rPr>
        <w:t>C</w:t>
      </w:r>
      <w:r w:rsidRPr="0090757E">
        <w:rPr>
          <w:rFonts w:ascii="Palatino Linotype" w:hAnsi="Palatino Linotype" w:cs="Arial"/>
          <w:sz w:val="24"/>
          <w:szCs w:val="24"/>
        </w:rPr>
        <w:t xml:space="preserve">onsiderando </w:t>
      </w:r>
      <w:r w:rsidRPr="00DB2352">
        <w:rPr>
          <w:rFonts w:ascii="Palatino Linotype" w:hAnsi="Palatino Linotype" w:cs="Arial"/>
          <w:b/>
          <w:sz w:val="24"/>
          <w:szCs w:val="24"/>
        </w:rPr>
        <w:t xml:space="preserve">CUARTO </w:t>
      </w:r>
      <w:r w:rsidRPr="0090757E">
        <w:rPr>
          <w:rFonts w:ascii="Palatino Linotype" w:hAnsi="Palatino Linotype" w:cs="Arial"/>
          <w:sz w:val="24"/>
          <w:szCs w:val="24"/>
        </w:rPr>
        <w:t>de esta resolución</w:t>
      </w:r>
      <w:r w:rsidRPr="004C510E">
        <w:rPr>
          <w:rFonts w:ascii="Palatino Linotype" w:hAnsi="Palatino Linotype" w:cs="Arial"/>
          <w:sz w:val="24"/>
          <w:szCs w:val="24"/>
        </w:rPr>
        <w:t>.</w:t>
      </w:r>
    </w:p>
    <w:p w:rsidR="001E6B1D" w:rsidRPr="004C510E" w:rsidRDefault="001E6B1D" w:rsidP="001E6B1D">
      <w:pPr>
        <w:spacing w:after="0" w:line="360" w:lineRule="auto"/>
        <w:jc w:val="both"/>
        <w:rPr>
          <w:rFonts w:ascii="Palatino Linotype" w:hAnsi="Palatino Linotype" w:cs="Arial"/>
          <w:sz w:val="24"/>
          <w:szCs w:val="24"/>
        </w:rPr>
      </w:pPr>
    </w:p>
    <w:p w:rsidR="0086265A" w:rsidRDefault="001E6B1D" w:rsidP="001E6B1D">
      <w:pPr>
        <w:spacing w:after="0" w:line="360" w:lineRule="auto"/>
        <w:jc w:val="both"/>
        <w:rPr>
          <w:rFonts w:ascii="Palatino Linotype" w:hAnsi="Palatino Linotype" w:cs="Arial"/>
          <w:sz w:val="24"/>
          <w:szCs w:val="24"/>
        </w:rPr>
      </w:pPr>
      <w:r w:rsidRPr="00DB2352">
        <w:rPr>
          <w:rFonts w:ascii="Palatino Linotype" w:hAnsi="Palatino Linotype" w:cs="Arial"/>
          <w:b/>
          <w:sz w:val="28"/>
          <w:szCs w:val="24"/>
        </w:rPr>
        <w:t>SEGUNDO</w:t>
      </w:r>
      <w:r w:rsidRPr="00DB2352">
        <w:rPr>
          <w:rFonts w:ascii="Palatino Linotype" w:hAnsi="Palatino Linotype" w:cs="Arial"/>
          <w:sz w:val="28"/>
          <w:szCs w:val="24"/>
        </w:rPr>
        <w:t>.</w:t>
      </w:r>
      <w:r w:rsidRPr="004C510E">
        <w:rPr>
          <w:rFonts w:ascii="Palatino Linotype" w:hAnsi="Palatino Linotype" w:cs="Arial"/>
          <w:sz w:val="24"/>
          <w:szCs w:val="24"/>
        </w:rPr>
        <w:t xml:space="preserve">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sidR="00DB2352">
        <w:rPr>
          <w:rFonts w:ascii="Palatino Linotype" w:hAnsi="Palatino Linotype" w:cs="Arial"/>
          <w:b/>
          <w:sz w:val="24"/>
          <w:szCs w:val="24"/>
        </w:rPr>
        <w:t xml:space="preserve">Sujeto </w:t>
      </w:r>
      <w:r w:rsidR="00DB2352" w:rsidRPr="00BA78A9">
        <w:rPr>
          <w:rFonts w:ascii="Palatino Linotype" w:hAnsi="Palatino Linotype" w:cs="Arial"/>
          <w:b/>
          <w:sz w:val="24"/>
          <w:szCs w:val="24"/>
        </w:rPr>
        <w:t>Obligado</w:t>
      </w:r>
      <w:r w:rsidR="00DB2352">
        <w:rPr>
          <w:rFonts w:ascii="Palatino Linotype" w:hAnsi="Palatino Linotype" w:cs="Arial"/>
          <w:b/>
          <w:sz w:val="24"/>
          <w:szCs w:val="24"/>
        </w:rPr>
        <w:t xml:space="preserve"> </w:t>
      </w:r>
      <w:r>
        <w:rPr>
          <w:rFonts w:ascii="Palatino Linotype" w:hAnsi="Palatino Linotype" w:cs="Arial"/>
          <w:sz w:val="24"/>
          <w:szCs w:val="24"/>
        </w:rPr>
        <w:t xml:space="preserve">haga entrega al </w:t>
      </w:r>
      <w:r w:rsidR="00DB2352">
        <w:rPr>
          <w:rFonts w:ascii="Palatino Linotype" w:hAnsi="Palatino Linotype" w:cs="Arial"/>
          <w:b/>
          <w:sz w:val="24"/>
          <w:szCs w:val="24"/>
        </w:rPr>
        <w:t>Recurrente</w:t>
      </w:r>
      <w:r w:rsidRPr="00DB2352">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a través del </w:t>
      </w:r>
      <w:r w:rsidRPr="00D82F9A">
        <w:rPr>
          <w:rFonts w:ascii="Palatino Linotype" w:hAnsi="Palatino Linotype" w:cs="Arial"/>
          <w:b/>
          <w:sz w:val="24"/>
          <w:szCs w:val="24"/>
        </w:rPr>
        <w:t>SAIMEX</w:t>
      </w:r>
      <w:r>
        <w:rPr>
          <w:rFonts w:ascii="Palatino Linotype" w:hAnsi="Palatino Linotype" w:cs="Arial"/>
          <w:sz w:val="24"/>
          <w:szCs w:val="24"/>
        </w:rPr>
        <w:t xml:space="preserve">, </w:t>
      </w:r>
      <w:r w:rsidR="00D82F9A" w:rsidRPr="00D82F9A">
        <w:rPr>
          <w:rFonts w:ascii="Palatino Linotype" w:hAnsi="Palatino Linotype" w:cs="Arial"/>
          <w:sz w:val="24"/>
          <w:szCs w:val="24"/>
        </w:rPr>
        <w:t xml:space="preserve">en términos del Considerando </w:t>
      </w:r>
      <w:r w:rsidR="00D82F9A" w:rsidRPr="00D82F9A">
        <w:rPr>
          <w:rFonts w:ascii="Palatino Linotype" w:hAnsi="Palatino Linotype" w:cs="Arial"/>
          <w:b/>
          <w:sz w:val="24"/>
          <w:szCs w:val="24"/>
        </w:rPr>
        <w:t>CUARTO</w:t>
      </w:r>
      <w:r w:rsidR="00D82F9A" w:rsidRPr="00D82F9A">
        <w:rPr>
          <w:rFonts w:ascii="Palatino Linotype" w:hAnsi="Palatino Linotype" w:cs="Arial"/>
          <w:sz w:val="24"/>
          <w:szCs w:val="24"/>
        </w:rPr>
        <w:t xml:space="preserve">, </w:t>
      </w:r>
      <w:r w:rsidR="003768FB">
        <w:rPr>
          <w:rFonts w:ascii="Palatino Linotype" w:hAnsi="Palatino Linotype" w:cs="Arial"/>
          <w:sz w:val="24"/>
          <w:szCs w:val="24"/>
        </w:rPr>
        <w:t>en</w:t>
      </w:r>
      <w:r w:rsidR="00D82F9A" w:rsidRPr="00D82F9A">
        <w:rPr>
          <w:rFonts w:ascii="Palatino Linotype" w:hAnsi="Palatino Linotype" w:cs="Arial"/>
          <w:sz w:val="24"/>
          <w:szCs w:val="24"/>
        </w:rPr>
        <w:t xml:space="preserve"> versión pública de ser procedente</w:t>
      </w:r>
      <w:r w:rsidR="00D82F9A">
        <w:rPr>
          <w:rFonts w:ascii="Palatino Linotype" w:hAnsi="Palatino Linotype" w:cs="Arial"/>
          <w:sz w:val="24"/>
          <w:szCs w:val="24"/>
        </w:rPr>
        <w:t>,</w:t>
      </w:r>
      <w:r w:rsidR="0086265A">
        <w:rPr>
          <w:rFonts w:ascii="Palatino Linotype" w:hAnsi="Palatino Linotype" w:cs="Arial"/>
          <w:sz w:val="24"/>
          <w:szCs w:val="24"/>
        </w:rPr>
        <w:t xml:space="preserve"> lo siguiente:</w:t>
      </w:r>
    </w:p>
    <w:p w:rsidR="0086265A" w:rsidRDefault="0086265A" w:rsidP="0086265A">
      <w:pPr>
        <w:pStyle w:val="Sinespaciado"/>
      </w:pPr>
    </w:p>
    <w:p w:rsidR="001E6B1D" w:rsidRPr="0086265A" w:rsidRDefault="0086265A" w:rsidP="0086265A">
      <w:pPr>
        <w:pStyle w:val="Prrafodelista"/>
        <w:numPr>
          <w:ilvl w:val="0"/>
          <w:numId w:val="10"/>
        </w:numPr>
        <w:spacing w:line="360" w:lineRule="auto"/>
        <w:jc w:val="both"/>
        <w:rPr>
          <w:rFonts w:ascii="Palatino Linotype" w:hAnsi="Palatino Linotype" w:cs="Arial"/>
          <w:i/>
        </w:rPr>
      </w:pPr>
      <w:r w:rsidRPr="0086265A">
        <w:rPr>
          <w:rFonts w:ascii="Palatino Linotype" w:hAnsi="Palatino Linotype" w:cs="Arial"/>
          <w:i/>
        </w:rPr>
        <w:t>L</w:t>
      </w:r>
      <w:r w:rsidR="00D82F9A" w:rsidRPr="0086265A">
        <w:rPr>
          <w:rFonts w:ascii="Palatino Linotype" w:hAnsi="Palatino Linotype" w:cs="Arial"/>
          <w:i/>
        </w:rPr>
        <w:t xml:space="preserve">a Curricula de </w:t>
      </w:r>
      <w:r>
        <w:rPr>
          <w:rFonts w:ascii="Palatino Linotype" w:hAnsi="Palatino Linotype" w:cs="Arial"/>
          <w:i/>
        </w:rPr>
        <w:t>los</w:t>
      </w:r>
      <w:r w:rsidR="00D82F9A" w:rsidRPr="0086265A">
        <w:rPr>
          <w:rFonts w:ascii="Palatino Linotype" w:hAnsi="Palatino Linotype" w:cs="Arial"/>
          <w:i/>
        </w:rPr>
        <w:t xml:space="preserve"> Diputados</w:t>
      </w:r>
      <w:r w:rsidR="003768FB">
        <w:rPr>
          <w:rFonts w:ascii="Palatino Linotype" w:hAnsi="Palatino Linotype" w:cs="Arial"/>
          <w:i/>
        </w:rPr>
        <w:t xml:space="preserve"> </w:t>
      </w:r>
      <w:r w:rsidR="008A0F6E">
        <w:rPr>
          <w:rFonts w:ascii="Palatino Linotype" w:hAnsi="Palatino Linotype" w:cs="Arial"/>
          <w:i/>
        </w:rPr>
        <w:t xml:space="preserve">que </w:t>
      </w:r>
      <w:r w:rsidR="008A0F6E" w:rsidRPr="0086265A">
        <w:rPr>
          <w:rFonts w:ascii="Palatino Linotype" w:hAnsi="Palatino Linotype" w:cs="Arial"/>
          <w:i/>
        </w:rPr>
        <w:t>integran la LX Legislatura del Estado de México</w:t>
      </w:r>
      <w:r w:rsidR="008A0F6E">
        <w:rPr>
          <w:rFonts w:ascii="Palatino Linotype" w:hAnsi="Palatino Linotype" w:cs="Arial"/>
          <w:i/>
        </w:rPr>
        <w:t xml:space="preserve">, </w:t>
      </w:r>
      <w:r w:rsidR="003768FB">
        <w:rPr>
          <w:rFonts w:ascii="Palatino Linotype" w:hAnsi="Palatino Linotype" w:cs="Arial"/>
          <w:i/>
        </w:rPr>
        <w:t xml:space="preserve">referidos </w:t>
      </w:r>
      <w:r w:rsidR="00DF4432">
        <w:rPr>
          <w:rFonts w:ascii="Palatino Linotype" w:hAnsi="Palatino Linotype" w:cs="Arial"/>
          <w:i/>
        </w:rPr>
        <w:t>en</w:t>
      </w:r>
      <w:r w:rsidR="003768FB">
        <w:rPr>
          <w:rFonts w:ascii="Palatino Linotype" w:hAnsi="Palatino Linotype" w:cs="Arial"/>
          <w:i/>
        </w:rPr>
        <w:t xml:space="preserve"> la presente resolución</w:t>
      </w:r>
      <w:r w:rsidR="008A0F6E">
        <w:rPr>
          <w:rFonts w:ascii="Palatino Linotype" w:hAnsi="Palatino Linotype" w:cs="Arial"/>
          <w:i/>
        </w:rPr>
        <w:t>.</w:t>
      </w:r>
      <w:r w:rsidR="003768FB">
        <w:rPr>
          <w:rFonts w:ascii="Palatino Linotype" w:hAnsi="Palatino Linotype" w:cs="Arial"/>
          <w:i/>
        </w:rPr>
        <w:t xml:space="preserve"> </w:t>
      </w:r>
    </w:p>
    <w:p w:rsidR="001E6B1D" w:rsidRDefault="001E6B1D" w:rsidP="0086265A">
      <w:pPr>
        <w:pStyle w:val="Sinespaciado"/>
      </w:pPr>
    </w:p>
    <w:p w:rsidR="0086265A" w:rsidRPr="0086265A" w:rsidRDefault="0086265A" w:rsidP="0086265A">
      <w:pPr>
        <w:pStyle w:val="Sinespaciado"/>
        <w:ind w:left="567" w:right="567"/>
        <w:jc w:val="both"/>
        <w:rPr>
          <w:rFonts w:ascii="Palatino Linotype" w:hAnsi="Palatino Linotype" w:cs="Arial"/>
          <w:i/>
          <w:sz w:val="24"/>
          <w:szCs w:val="24"/>
        </w:rPr>
      </w:pPr>
      <w:r w:rsidRPr="0086265A">
        <w:rPr>
          <w:rFonts w:ascii="Palatino Linotype" w:hAnsi="Palatino Linotype" w:cs="Arial"/>
          <w:i/>
          <w:sz w:val="24"/>
          <w:szCs w:val="24"/>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w:t>
      </w:r>
      <w:r w:rsidRPr="0086265A">
        <w:rPr>
          <w:rFonts w:ascii="Palatino Linotype" w:hAnsi="Palatino Linotype" w:cs="Arial"/>
          <w:b/>
          <w:i/>
          <w:sz w:val="24"/>
          <w:szCs w:val="24"/>
        </w:rPr>
        <w:t>Recurrente</w:t>
      </w:r>
      <w:r w:rsidRPr="0086265A">
        <w:rPr>
          <w:rFonts w:ascii="Palatino Linotype" w:hAnsi="Palatino Linotype" w:cs="Arial"/>
          <w:i/>
          <w:sz w:val="24"/>
          <w:szCs w:val="24"/>
        </w:rPr>
        <w:t>.</w:t>
      </w:r>
    </w:p>
    <w:p w:rsidR="0086265A" w:rsidRDefault="0086265A" w:rsidP="0086265A">
      <w:pPr>
        <w:spacing w:after="0" w:line="240" w:lineRule="auto"/>
        <w:ind w:left="567" w:right="567"/>
        <w:jc w:val="both"/>
        <w:rPr>
          <w:rFonts w:ascii="Palatino Linotype" w:hAnsi="Palatino Linotype" w:cs="Arial"/>
          <w:i/>
          <w:sz w:val="24"/>
          <w:szCs w:val="24"/>
        </w:rPr>
      </w:pPr>
    </w:p>
    <w:p w:rsidR="0086265A" w:rsidRPr="0086265A" w:rsidRDefault="0086265A" w:rsidP="0086265A">
      <w:pPr>
        <w:spacing w:after="0" w:line="240" w:lineRule="auto"/>
        <w:ind w:left="567" w:right="567"/>
        <w:jc w:val="both"/>
        <w:rPr>
          <w:rFonts w:ascii="Palatino Linotype" w:hAnsi="Palatino Linotype" w:cs="Arial"/>
          <w:i/>
          <w:sz w:val="24"/>
          <w:szCs w:val="24"/>
        </w:rPr>
      </w:pPr>
    </w:p>
    <w:p w:rsidR="001E6B1D" w:rsidRPr="00B752D1" w:rsidRDefault="001E6B1D" w:rsidP="001E6B1D">
      <w:pPr>
        <w:autoSpaceDE w:val="0"/>
        <w:autoSpaceDN w:val="0"/>
        <w:adjustRightInd w:val="0"/>
        <w:spacing w:after="0" w:line="360" w:lineRule="auto"/>
        <w:ind w:right="49"/>
        <w:jc w:val="both"/>
        <w:rPr>
          <w:rFonts w:ascii="Palatino Linotype" w:hAnsi="Palatino Linotype" w:cs="Arial"/>
          <w:sz w:val="24"/>
          <w:szCs w:val="24"/>
        </w:rPr>
      </w:pPr>
      <w:r w:rsidRPr="00DB2352">
        <w:rPr>
          <w:rFonts w:ascii="Palatino Linotype" w:hAnsi="Palatino Linotype" w:cs="Arial"/>
          <w:b/>
          <w:sz w:val="28"/>
          <w:szCs w:val="24"/>
        </w:rPr>
        <w:t xml:space="preserve">TERCERO. </w:t>
      </w:r>
      <w:r w:rsidR="00DB2352" w:rsidRPr="00DB2352">
        <w:rPr>
          <w:rFonts w:ascii="Palatino Linotype" w:hAnsi="Palatino Linotype" w:cs="Arial"/>
          <w:b/>
          <w:sz w:val="24"/>
          <w:szCs w:val="24"/>
        </w:rPr>
        <w:t>NOTIFÍQUESE</w:t>
      </w:r>
      <w:r w:rsidRPr="00F654D0">
        <w:rPr>
          <w:rFonts w:ascii="Palatino Linotype" w:hAnsi="Palatino Linotype" w:cs="Arial"/>
          <w:sz w:val="24"/>
          <w:szCs w:val="24"/>
        </w:rPr>
        <w:t xml:space="preserve"> la presente resolución</w:t>
      </w:r>
      <w:r w:rsidRPr="00F654D0">
        <w:rPr>
          <w:rFonts w:ascii="Palatino Linotype" w:hAnsi="Palatino Linotype" w:cs="Arial"/>
          <w:i/>
          <w:sz w:val="24"/>
          <w:szCs w:val="24"/>
        </w:rPr>
        <w:t xml:space="preserve"> </w:t>
      </w:r>
      <w:r w:rsidRPr="00F654D0">
        <w:rPr>
          <w:rFonts w:ascii="Palatino Linotype" w:hAnsi="Palatino Linotype" w:cs="Arial"/>
          <w:sz w:val="24"/>
          <w:szCs w:val="24"/>
        </w:rPr>
        <w:t>al Titular de la Unidad de</w:t>
      </w:r>
      <w:r w:rsidRPr="00B752D1">
        <w:rPr>
          <w:rFonts w:ascii="Palatino Linotype" w:hAnsi="Palatino Linotype" w:cs="Arial"/>
          <w:sz w:val="24"/>
          <w:szCs w:val="24"/>
        </w:rPr>
        <w:t xml:space="preserve"> Transparencia del</w:t>
      </w:r>
      <w:r w:rsidRPr="00B752D1">
        <w:rPr>
          <w:rFonts w:ascii="Palatino Linotype" w:hAnsi="Palatino Linotype" w:cs="Arial"/>
          <w:b/>
          <w:sz w:val="24"/>
          <w:szCs w:val="24"/>
        </w:rPr>
        <w:t xml:space="preserve"> </w:t>
      </w:r>
      <w:r w:rsidR="00DB2352" w:rsidRPr="00DB2352">
        <w:rPr>
          <w:rFonts w:ascii="Palatino Linotype" w:hAnsi="Palatino Linotype" w:cs="Arial"/>
          <w:b/>
          <w:sz w:val="24"/>
          <w:szCs w:val="24"/>
        </w:rPr>
        <w:t>Sujeto Obligado</w:t>
      </w:r>
      <w:r w:rsidRPr="00B752D1">
        <w:rPr>
          <w:rFonts w:ascii="Palatino Linotype" w:hAnsi="Palatino Linotype" w:cs="Arial"/>
          <w:sz w:val="24"/>
          <w:szCs w:val="24"/>
        </w:rPr>
        <w:t>, para que conforme al artículo 186</w:t>
      </w:r>
      <w:r w:rsidR="00B80FB9">
        <w:rPr>
          <w:rFonts w:ascii="Palatino Linotype" w:hAnsi="Palatino Linotype" w:cs="Arial"/>
          <w:sz w:val="24"/>
          <w:szCs w:val="24"/>
        </w:rPr>
        <w:t>,</w:t>
      </w:r>
      <w:r w:rsidRPr="00B752D1">
        <w:rPr>
          <w:rFonts w:ascii="Palatino Linotype" w:hAnsi="Palatino Linotype" w:cs="Arial"/>
          <w:sz w:val="24"/>
          <w:szCs w:val="24"/>
        </w:rPr>
        <w:t xml:space="preserve"> último párrafo, 189</w:t>
      </w:r>
      <w:r w:rsidR="00B80FB9">
        <w:rPr>
          <w:rFonts w:ascii="Palatino Linotype" w:hAnsi="Palatino Linotype" w:cs="Arial"/>
          <w:sz w:val="24"/>
          <w:szCs w:val="24"/>
        </w:rPr>
        <w:t>,</w:t>
      </w:r>
      <w:r w:rsidRPr="00B752D1">
        <w:rPr>
          <w:rFonts w:ascii="Palatino Linotype" w:hAnsi="Palatino Linotype" w:cs="Arial"/>
          <w:sz w:val="24"/>
          <w:szCs w:val="24"/>
        </w:rPr>
        <w:t xml:space="preserve"> segundo párrafo y 194</w:t>
      </w:r>
      <w:r w:rsidR="00DB2352">
        <w:rPr>
          <w:rFonts w:ascii="Palatino Linotype" w:hAnsi="Palatino Linotype" w:cs="Arial"/>
          <w:sz w:val="24"/>
          <w:szCs w:val="24"/>
        </w:rPr>
        <w:t>,</w:t>
      </w:r>
      <w:r w:rsidRPr="00B752D1">
        <w:rPr>
          <w:rFonts w:ascii="Palatino Linotype" w:hAnsi="Palatino Linotype" w:cs="Arial"/>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E6B1D" w:rsidRDefault="001E6B1D" w:rsidP="00AA7149">
      <w:pPr>
        <w:autoSpaceDE w:val="0"/>
        <w:autoSpaceDN w:val="0"/>
        <w:adjustRightInd w:val="0"/>
        <w:spacing w:after="0" w:line="360" w:lineRule="auto"/>
        <w:jc w:val="both"/>
        <w:rPr>
          <w:rFonts w:ascii="Palatino Linotype" w:hAnsi="Palatino Linotype" w:cs="Arial"/>
          <w:sz w:val="24"/>
          <w:szCs w:val="24"/>
        </w:rPr>
      </w:pPr>
      <w:r w:rsidRPr="00DB2352">
        <w:rPr>
          <w:rFonts w:ascii="Palatino Linotype" w:hAnsi="Palatino Linotype" w:cs="Arial"/>
          <w:b/>
          <w:sz w:val="28"/>
          <w:szCs w:val="24"/>
        </w:rPr>
        <w:lastRenderedPageBreak/>
        <w:t xml:space="preserve">CUARTO. </w:t>
      </w:r>
      <w:r w:rsidR="00DB2352" w:rsidRPr="00DB2352">
        <w:rPr>
          <w:rFonts w:ascii="Palatino Linotype" w:hAnsi="Palatino Linotype" w:cs="Arial"/>
          <w:b/>
          <w:sz w:val="24"/>
          <w:szCs w:val="24"/>
        </w:rPr>
        <w:t>NOTIFÍQUESE</w:t>
      </w:r>
      <w:r w:rsidR="00DB2352">
        <w:rPr>
          <w:rFonts w:ascii="Palatino Linotype" w:hAnsi="Palatino Linotype" w:cs="Arial"/>
          <w:sz w:val="24"/>
          <w:szCs w:val="24"/>
        </w:rPr>
        <w:t xml:space="preserve"> la presente resolución a la</w:t>
      </w:r>
      <w:r w:rsidRPr="00AE47E4">
        <w:rPr>
          <w:rFonts w:ascii="Palatino Linotype" w:hAnsi="Palatino Linotype" w:cs="Arial"/>
          <w:b/>
          <w:sz w:val="24"/>
          <w:szCs w:val="24"/>
        </w:rPr>
        <w:t xml:space="preserve"> Recurrente</w:t>
      </w:r>
      <w:r w:rsidRPr="00AE47E4">
        <w:rPr>
          <w:rFonts w:ascii="Palatino Linotype" w:hAnsi="Palatino Linotype" w:cs="Arial"/>
          <w:sz w:val="24"/>
          <w:szCs w:val="24"/>
        </w:rPr>
        <w:t xml:space="preserve">, </w:t>
      </w:r>
      <w:r w:rsidR="00AA7149">
        <w:rPr>
          <w:rFonts w:ascii="Palatino Linotype" w:hAnsi="Palatino Linotype" w:cs="Arial"/>
          <w:sz w:val="24"/>
          <w:szCs w:val="24"/>
        </w:rPr>
        <w:t>y h</w:t>
      </w:r>
      <w:r w:rsidRPr="00AE47E4">
        <w:rPr>
          <w:rFonts w:ascii="Palatino Linotype" w:hAnsi="Palatino Linotype" w:cs="Arial"/>
          <w:sz w:val="24"/>
          <w:szCs w:val="24"/>
        </w:rPr>
        <w:t xml:space="preserve">ágase del conocimiento, </w:t>
      </w:r>
      <w:r w:rsidR="001321FD" w:rsidRPr="001321FD">
        <w:rPr>
          <w:rFonts w:ascii="Palatino Linotype" w:hAnsi="Palatino Linotype" w:cs="Arial"/>
          <w:sz w:val="24"/>
          <w:szCs w:val="24"/>
        </w:rPr>
        <w:t>que de conformidad con lo establecido en el artículo 196</w:t>
      </w:r>
      <w:r w:rsidR="00DB2352">
        <w:rPr>
          <w:rFonts w:ascii="Palatino Linotype" w:hAnsi="Palatino Linotype" w:cs="Arial"/>
          <w:sz w:val="24"/>
          <w:szCs w:val="24"/>
        </w:rPr>
        <w:t>,</w:t>
      </w:r>
      <w:r w:rsidR="001321FD" w:rsidRPr="001321FD">
        <w:rPr>
          <w:rFonts w:ascii="Palatino Linotype" w:hAnsi="Palatino Linotype" w:cs="Arial"/>
          <w:sz w:val="24"/>
          <w:szCs w:val="24"/>
        </w:rPr>
        <w:t xml:space="preserve"> de la Ley de Transparencia y Acceso a la Información Pública del Estado de México y Municipios, podrá promover el Juicio de Amparo en los términos de las leyes aplicables</w:t>
      </w:r>
      <w:r w:rsidR="001321FD">
        <w:rPr>
          <w:rFonts w:ascii="Palatino Linotype" w:hAnsi="Palatino Linotype" w:cs="Arial"/>
          <w:sz w:val="24"/>
          <w:szCs w:val="24"/>
        </w:rPr>
        <w:t>.</w:t>
      </w:r>
    </w:p>
    <w:p w:rsidR="001E6B1D" w:rsidRPr="004C510E" w:rsidRDefault="001E6B1D" w:rsidP="001E6B1D">
      <w:pPr>
        <w:spacing w:after="0" w:line="360" w:lineRule="auto"/>
        <w:jc w:val="both"/>
        <w:rPr>
          <w:rFonts w:ascii="Palatino Linotype" w:hAnsi="Palatino Linotype" w:cs="Arial"/>
          <w:sz w:val="24"/>
          <w:szCs w:val="24"/>
        </w:rPr>
      </w:pPr>
    </w:p>
    <w:p w:rsidR="001E6B1D" w:rsidRPr="004C510E" w:rsidRDefault="001E6B1D" w:rsidP="001E6B1D">
      <w:pPr>
        <w:spacing w:after="0" w:line="360" w:lineRule="auto"/>
        <w:jc w:val="both"/>
        <w:rPr>
          <w:rFonts w:ascii="Palatino Linotype" w:hAnsi="Palatino Linotype"/>
          <w:sz w:val="24"/>
          <w:szCs w:val="24"/>
        </w:rPr>
      </w:pPr>
      <w:r w:rsidRPr="004C510E">
        <w:rPr>
          <w:rFonts w:ascii="Palatino Linotype" w:hAnsi="Palatino Linotype" w:cs="Arial"/>
          <w:sz w:val="24"/>
          <w:szCs w:val="24"/>
        </w:rPr>
        <w:t>ASÍ LO RESUELVE, POR UNANIMIDAD DE VOTOS, EL PLENO DEL</w:t>
      </w:r>
      <w:r w:rsidRPr="004C510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C510E">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4C510E">
        <w:rPr>
          <w:rFonts w:ascii="Palatino Linotype" w:hAnsi="Palatino Linotype" w:cs="Arial"/>
          <w:sz w:val="24"/>
          <w:szCs w:val="24"/>
        </w:rPr>
        <w:t>ZULEMA MARTÍNEZ SÁNCHEZ, EVA ABAID YAPUR, JOSÉ GUADALUPE LUNA HERNÁNDEZ</w:t>
      </w:r>
      <w:r w:rsidR="00586D62">
        <w:rPr>
          <w:rFonts w:ascii="Palatino Linotype" w:hAnsi="Palatino Linotype" w:cs="Arial"/>
          <w:sz w:val="24"/>
          <w:szCs w:val="24"/>
        </w:rPr>
        <w:t xml:space="preserve">, </w:t>
      </w:r>
      <w:r w:rsidRPr="004C510E">
        <w:rPr>
          <w:rFonts w:ascii="Palatino Linotype" w:hAnsi="Palatino Linotype" w:cs="Arial"/>
          <w:sz w:val="24"/>
          <w:szCs w:val="24"/>
        </w:rPr>
        <w:t>JAVIER MARTÍNEZ CRUZ</w:t>
      </w:r>
      <w:r w:rsidR="00586D62">
        <w:rPr>
          <w:rFonts w:ascii="Palatino Linotype" w:hAnsi="Palatino Linotype" w:cs="Arial"/>
          <w:sz w:val="24"/>
          <w:szCs w:val="24"/>
        </w:rPr>
        <w:t xml:space="preserve"> Y LUIS GUSTAVO PARRA NORIEGA</w:t>
      </w:r>
      <w:r w:rsidRPr="004C510E">
        <w:rPr>
          <w:rFonts w:ascii="Palatino Linotype" w:hAnsi="Palatino Linotype" w:cs="Arial"/>
          <w:sz w:val="24"/>
          <w:szCs w:val="24"/>
        </w:rPr>
        <w:t xml:space="preserve">, EN LA </w:t>
      </w:r>
      <w:r w:rsidR="00D07860" w:rsidRPr="00DB19DF">
        <w:rPr>
          <w:rFonts w:ascii="Palatino Linotype" w:hAnsi="Palatino Linotype" w:cs="Arial"/>
          <w:sz w:val="24"/>
          <w:szCs w:val="24"/>
        </w:rPr>
        <w:t>PRIMER</w:t>
      </w:r>
      <w:r w:rsidRPr="00DB19DF">
        <w:rPr>
          <w:rFonts w:ascii="Palatino Linotype" w:hAnsi="Palatino Linotype" w:cs="Arial"/>
          <w:sz w:val="24"/>
          <w:szCs w:val="24"/>
        </w:rPr>
        <w:t xml:space="preserve">A SESIÓN ORDINARIA CELEBRADA EL </w:t>
      </w:r>
      <w:r w:rsidR="00DB19DF" w:rsidRPr="00DB19DF">
        <w:rPr>
          <w:rFonts w:ascii="Palatino Linotype" w:hAnsi="Palatino Linotype" w:cs="Arial"/>
          <w:sz w:val="24"/>
          <w:szCs w:val="24"/>
        </w:rPr>
        <w:t>NUEVE</w:t>
      </w:r>
      <w:r w:rsidR="00D07860" w:rsidRPr="00DB19DF">
        <w:rPr>
          <w:rFonts w:ascii="Palatino Linotype" w:hAnsi="Palatino Linotype" w:cs="Arial"/>
          <w:sz w:val="24"/>
          <w:szCs w:val="24"/>
        </w:rPr>
        <w:t xml:space="preserve"> DE ENERO</w:t>
      </w:r>
      <w:r w:rsidRPr="00DB19DF">
        <w:rPr>
          <w:rFonts w:ascii="Palatino Linotype" w:hAnsi="Palatino Linotype" w:cs="Arial"/>
          <w:sz w:val="24"/>
          <w:szCs w:val="24"/>
        </w:rPr>
        <w:t xml:space="preserve"> DE DOS MIL DIECI</w:t>
      </w:r>
      <w:r w:rsidR="00D07860" w:rsidRPr="00DB19DF">
        <w:rPr>
          <w:rFonts w:ascii="Palatino Linotype" w:hAnsi="Palatino Linotype" w:cs="Arial"/>
          <w:sz w:val="24"/>
          <w:szCs w:val="24"/>
        </w:rPr>
        <w:t>N</w:t>
      </w:r>
      <w:r w:rsidR="00D07860">
        <w:rPr>
          <w:rFonts w:ascii="Palatino Linotype" w:hAnsi="Palatino Linotype" w:cs="Arial"/>
          <w:sz w:val="24"/>
          <w:szCs w:val="24"/>
        </w:rPr>
        <w:t>UEVE</w:t>
      </w:r>
      <w:r w:rsidRPr="004C510E">
        <w:rPr>
          <w:rFonts w:ascii="Palatino Linotype" w:hAnsi="Palatino Linotype" w:cs="Arial"/>
          <w:sz w:val="24"/>
          <w:szCs w:val="24"/>
        </w:rPr>
        <w:t xml:space="preserve">, ANTE </w:t>
      </w:r>
      <w:r>
        <w:rPr>
          <w:rFonts w:ascii="Palatino Linotype" w:hAnsi="Palatino Linotype" w:cs="Arial"/>
          <w:sz w:val="24"/>
          <w:szCs w:val="24"/>
        </w:rPr>
        <w:t>E</w:t>
      </w:r>
      <w:r w:rsidRPr="004C510E">
        <w:rPr>
          <w:rFonts w:ascii="Palatino Linotype" w:hAnsi="Palatino Linotype" w:cs="Arial"/>
          <w:sz w:val="24"/>
          <w:szCs w:val="24"/>
        </w:rPr>
        <w:t>L SECRETARI</w:t>
      </w:r>
      <w:r>
        <w:rPr>
          <w:rFonts w:ascii="Palatino Linotype" w:hAnsi="Palatino Linotype" w:cs="Arial"/>
          <w:sz w:val="24"/>
          <w:szCs w:val="24"/>
        </w:rPr>
        <w:t>O</w:t>
      </w:r>
      <w:r w:rsidRPr="004C510E">
        <w:rPr>
          <w:rFonts w:ascii="Palatino Linotype" w:hAnsi="Palatino Linotype" w:cs="Arial"/>
          <w:sz w:val="24"/>
          <w:szCs w:val="24"/>
        </w:rPr>
        <w:t xml:space="preserve"> TÉCNIC</w:t>
      </w:r>
      <w:r>
        <w:rPr>
          <w:rFonts w:ascii="Palatino Linotype" w:hAnsi="Palatino Linotype" w:cs="Arial"/>
          <w:sz w:val="24"/>
          <w:szCs w:val="24"/>
        </w:rPr>
        <w:t>O</w:t>
      </w:r>
      <w:r w:rsidRPr="004C510E">
        <w:rPr>
          <w:rFonts w:ascii="Palatino Linotype" w:hAnsi="Palatino Linotype" w:cs="Arial"/>
          <w:sz w:val="24"/>
          <w:szCs w:val="24"/>
        </w:rPr>
        <w:t xml:space="preserve"> DEL PLENO, </w:t>
      </w:r>
      <w:r>
        <w:rPr>
          <w:rFonts w:ascii="Palatino Linotype" w:hAnsi="Palatino Linotype" w:cs="Arial"/>
          <w:sz w:val="24"/>
          <w:szCs w:val="24"/>
        </w:rPr>
        <w:t>ALEXIS TAPIA RAMÍREZ</w:t>
      </w:r>
      <w:r w:rsidR="00D07860">
        <w:rPr>
          <w:rFonts w:ascii="Palatino Linotype" w:hAnsi="Palatino Linotype" w:cs="Arial"/>
          <w:sz w:val="24"/>
          <w:szCs w:val="24"/>
        </w:rPr>
        <w:t>.</w:t>
      </w:r>
      <w:r w:rsidR="008A0F6E">
        <w:rPr>
          <w:rFonts w:ascii="Palatino Linotype" w:hAnsi="Palatino Linotype" w:cs="Arial"/>
          <w:sz w:val="24"/>
          <w:szCs w:val="24"/>
        </w:rPr>
        <w:t>------------------------------------------------------------------------------------------------------------------------------------------------------------------------------------------------------------------------------------------------------------------------------------------------------------------------------------------------------------------------------------------------------------------------------------------------------------------------------------------------------------------------------------------------------------------------------------------------------------------------------------------------------------------------------------------------------------------------------------------------------------------------------------------------------------------------------------------------------------------------------------------------------------------------------------------------------------------------------------------------------------------------------------------------------------------------------------------------------------------------------------------------------------------------------------------------------------------------------------------------------------------------------------------------</w:t>
      </w:r>
      <w:r w:rsidR="00586D62">
        <w:rPr>
          <w:rFonts w:ascii="Palatino Linotype" w:hAnsi="Palatino Linotype" w:cs="Arial"/>
          <w:sz w:val="24"/>
          <w:szCs w:val="24"/>
        </w:rPr>
        <w:t>------</w:t>
      </w:r>
    </w:p>
    <w:p w:rsidR="00917F2B" w:rsidRDefault="00917F2B" w:rsidP="001E6B1D">
      <w:pPr>
        <w:spacing w:after="0" w:line="360" w:lineRule="auto"/>
        <w:jc w:val="both"/>
        <w:rPr>
          <w:rFonts w:ascii="Palatino Linotype" w:hAnsi="Palatino Linotype"/>
          <w:sz w:val="24"/>
          <w:szCs w:val="24"/>
        </w:rPr>
      </w:pPr>
    </w:p>
    <w:p w:rsidR="00917F2B" w:rsidRDefault="00917F2B" w:rsidP="001E6B1D">
      <w:pPr>
        <w:spacing w:after="0" w:line="360" w:lineRule="auto"/>
        <w:jc w:val="both"/>
        <w:rPr>
          <w:rFonts w:ascii="Palatino Linotype" w:hAnsi="Palatino Linotype"/>
          <w:sz w:val="24"/>
          <w:szCs w:val="24"/>
        </w:rPr>
      </w:pPr>
    </w:p>
    <w:p w:rsidR="001E6B1D" w:rsidRPr="004C510E" w:rsidRDefault="001E6B1D" w:rsidP="001E6B1D">
      <w:pPr>
        <w:spacing w:after="0" w:line="360" w:lineRule="auto"/>
        <w:jc w:val="both"/>
        <w:rPr>
          <w:rFonts w:ascii="Palatino Linotype" w:hAnsi="Palatino Linotype"/>
          <w:sz w:val="24"/>
          <w:szCs w:val="24"/>
        </w:rPr>
      </w:pPr>
      <w:r w:rsidRPr="004C510E">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E47BEC8" wp14:editId="616EDDE3">
                <wp:simplePos x="0" y="0"/>
                <wp:positionH relativeFrom="page">
                  <wp:posOffset>2600325</wp:posOffset>
                </wp:positionH>
                <wp:positionV relativeFrom="paragraph">
                  <wp:posOffset>209550</wp:posOffset>
                </wp:positionV>
                <wp:extent cx="2551430" cy="6953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b/>
                              </w:rPr>
                              <w:t>Zulema Martínez Sánchez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Comisionada Presidenta</w:t>
                            </w:r>
                          </w:p>
                          <w:p w:rsidR="00D07860" w:rsidRPr="00A43099" w:rsidRDefault="00D07860" w:rsidP="001E6B1D">
                            <w:pPr>
                              <w:spacing w:after="0" w:line="240" w:lineRule="auto"/>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7BEC8" id="_x0000_t202" coordsize="21600,21600" o:spt="202" path="m,l,21600r21600,l21600,xe">
                <v:stroke joinstyle="miter"/>
                <v:path gradientshapeok="t" o:connecttype="rect"/>
              </v:shapetype>
              <v:shape id="Cuadro de texto 21" o:spid="_x0000_s1026" type="#_x0000_t202" style="position:absolute;left:0;text-align:left;margin-left:204.75pt;margin-top:16.5pt;width:200.9pt;height:5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79lQIAALsFAAAOAAAAZHJzL2Uyb0RvYy54bWysVEtvGyEQvlfqf0Dc67UdO22srCPXkatK&#10;URI1qXLGLNiowFDA3nV/fQZ2/UiaS6pedgfmYx7fPC6vGqPJVvigwJZ00OtTIiyHStlVSX8+Lj59&#10;oS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" fillcolor="white [3201]" strokecolor="white [3212]" strokeweight=".5pt">
                <v:textbox>
                  <w:txbxContent>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b/>
                        </w:rPr>
                        <w:t>Zulema Martínez Sánchez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Comisionada Presidenta</w:t>
                      </w:r>
                    </w:p>
                    <w:p w:rsidR="00D07860" w:rsidRPr="00A43099" w:rsidRDefault="00D07860" w:rsidP="001E6B1D">
                      <w:pPr>
                        <w:spacing w:after="0" w:line="240" w:lineRule="auto"/>
                        <w:jc w:val="center"/>
                        <w:rPr>
                          <w:rFonts w:ascii="Palatino Linotype" w:hAnsi="Palatino Linotype"/>
                          <w:b/>
                        </w:rPr>
                      </w:pPr>
                      <w:r>
                        <w:rPr>
                          <w:rFonts w:ascii="Palatino Linotype" w:hAnsi="Palatino Linotype"/>
                          <w:b/>
                        </w:rPr>
                        <w:t>(Rúbrica)</w:t>
                      </w:r>
                    </w:p>
                  </w:txbxContent>
                </v:textbox>
                <w10:wrap anchorx="page"/>
              </v:shape>
            </w:pict>
          </mc:Fallback>
        </mc:AlternateContent>
      </w:r>
    </w:p>
    <w:p w:rsidR="001E6B1D" w:rsidRPr="004C510E" w:rsidRDefault="001E6B1D" w:rsidP="001E6B1D">
      <w:pPr>
        <w:spacing w:after="0" w:line="360" w:lineRule="auto"/>
        <w:jc w:val="both"/>
        <w:rPr>
          <w:rFonts w:ascii="Palatino Linotype" w:hAnsi="Palatino Linotype"/>
          <w:sz w:val="24"/>
          <w:szCs w:val="24"/>
        </w:rPr>
      </w:pPr>
    </w:p>
    <w:p w:rsidR="001E6B1D" w:rsidRPr="004C510E" w:rsidRDefault="001E6B1D" w:rsidP="001E6B1D">
      <w:pPr>
        <w:spacing w:after="0" w:line="360" w:lineRule="auto"/>
        <w:jc w:val="center"/>
        <w:rPr>
          <w:rFonts w:ascii="Palatino Linotype" w:hAnsi="Palatino Linotype"/>
          <w:sz w:val="24"/>
          <w:szCs w:val="24"/>
        </w:rPr>
      </w:pPr>
    </w:p>
    <w:p w:rsidR="001E6B1D" w:rsidRPr="004C510E" w:rsidRDefault="001E6B1D" w:rsidP="001E6B1D">
      <w:pPr>
        <w:spacing w:after="0" w:line="360" w:lineRule="auto"/>
        <w:rPr>
          <w:rFonts w:ascii="Palatino Linotype" w:hAnsi="Palatino Linotype"/>
          <w:b/>
          <w:sz w:val="24"/>
          <w:szCs w:val="24"/>
        </w:rPr>
      </w:pPr>
    </w:p>
    <w:p w:rsidR="001E6B1D" w:rsidRDefault="001E6B1D" w:rsidP="001E6B1D">
      <w:pPr>
        <w:spacing w:after="0" w:line="360" w:lineRule="auto"/>
        <w:rPr>
          <w:rFonts w:ascii="Palatino Linotype" w:hAnsi="Palatino Linotype"/>
          <w:b/>
          <w:sz w:val="24"/>
          <w:szCs w:val="24"/>
        </w:rPr>
      </w:pPr>
    </w:p>
    <w:p w:rsidR="00917F2B" w:rsidRPr="004C510E" w:rsidRDefault="00917F2B" w:rsidP="001E6B1D">
      <w:pPr>
        <w:spacing w:after="0" w:line="360" w:lineRule="auto"/>
        <w:rPr>
          <w:rFonts w:ascii="Palatino Linotype" w:hAnsi="Palatino Linotype"/>
          <w:b/>
          <w:sz w:val="24"/>
          <w:szCs w:val="24"/>
        </w:rPr>
      </w:pPr>
    </w:p>
    <w:p w:rsidR="001E6B1D" w:rsidRPr="004C510E" w:rsidRDefault="001E6B1D" w:rsidP="001E6B1D">
      <w:pPr>
        <w:spacing w:after="0" w:line="360" w:lineRule="auto"/>
        <w:rPr>
          <w:rFonts w:ascii="Palatino Linotype" w:hAnsi="Palatino Linotype"/>
          <w:b/>
          <w:sz w:val="24"/>
          <w:szCs w:val="24"/>
        </w:rPr>
      </w:pPr>
      <w:r w:rsidRPr="004C510E">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543487F" wp14:editId="314113B8">
                <wp:simplePos x="0" y="0"/>
                <wp:positionH relativeFrom="margin">
                  <wp:posOffset>3188970</wp:posOffset>
                </wp:positionH>
                <wp:positionV relativeFrom="paragraph">
                  <wp:posOffset>154305</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b/>
                              </w:rPr>
                              <w:t>José Guadalupe Luna Hernández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Comisionado</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Pr="00797B31" w:rsidRDefault="00D07860" w:rsidP="001E6B1D">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3487F" id="Cuadro de texto 35" o:spid="_x0000_s1027" type="#_x0000_t202" style="position:absolute;margin-left:251.1pt;margin-top:12.1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" fillcolor="white [3201]" strokecolor="white [3212]" strokeweight=".5pt">
                <v:textbox>
                  <w:txbxContent>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b/>
                        </w:rPr>
                        <w:t>José Guadalupe Luna Hernández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Comisionado</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Pr="00797B31" w:rsidRDefault="00D07860" w:rsidP="001E6B1D">
                      <w:pPr>
                        <w:spacing w:after="0" w:line="240" w:lineRule="auto"/>
                        <w:jc w:val="center"/>
                        <w:rPr>
                          <w:rFonts w:ascii="Palatino Linotype" w:hAnsi="Palatino Linotype"/>
                          <w:sz w:val="24"/>
                          <w:szCs w:val="24"/>
                        </w:rPr>
                      </w:pPr>
                    </w:p>
                  </w:txbxContent>
                </v:textbox>
                <w10:wrap anchorx="margin"/>
              </v:shape>
            </w:pict>
          </mc:Fallback>
        </mc:AlternateContent>
      </w:r>
      <w:r w:rsidRPr="004C510E">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89E3CC2" wp14:editId="598D99D2">
                <wp:simplePos x="0" y="0"/>
                <wp:positionH relativeFrom="margin">
                  <wp:posOffset>0</wp:posOffset>
                </wp:positionH>
                <wp:positionV relativeFrom="paragraph">
                  <wp:posOffset>164152</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7860" w:rsidRPr="00A43099" w:rsidRDefault="00D07860" w:rsidP="001E6B1D">
                            <w:pPr>
                              <w:spacing w:after="0" w:line="240" w:lineRule="auto"/>
                              <w:jc w:val="center"/>
                              <w:rPr>
                                <w:rFonts w:ascii="Palatino Linotype" w:hAnsi="Palatino Linotype"/>
                                <w:b/>
                              </w:rPr>
                            </w:pPr>
                            <w:r w:rsidRPr="00A43099">
                              <w:rPr>
                                <w:rFonts w:ascii="Palatino Linotype" w:hAnsi="Palatino Linotype"/>
                                <w:b/>
                              </w:rPr>
                              <w:t>Eva Abaid Yapur</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Comisionada</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Pr="007B02F5" w:rsidRDefault="00D07860" w:rsidP="001E6B1D">
                            <w:pPr>
                              <w:spacing w:after="0" w:line="240" w:lineRule="auto"/>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3CC2" id="Cuadro de texto 22" o:spid="_x0000_s1028" type="#_x0000_t202" style="position:absolute;margin-left:0;margin-top:12.9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CqquESUAgAAwgUAAA4AAAAAAAAAAAAAAAAALgIAAGRycy9lMm9Eb2MueG1s&#10;UEsBAi0AFAAGAAgAAAAhAC8qnDLdAAAABwEAAA8AAAAAAAAAAAAAAAAA7gQAAGRycy9kb3ducmV2&#10;LnhtbFBLBQYAAAAABAAEAPMAAAD4BQAAAAA=&#10;" fillcolor="white [3201]" strokecolor="white [3212]" strokeweight=".5pt">
                <v:textbox>
                  <w:txbxContent>
                    <w:p w:rsidR="00D07860" w:rsidRPr="00A43099" w:rsidRDefault="00D07860" w:rsidP="001E6B1D">
                      <w:pPr>
                        <w:spacing w:after="0" w:line="240" w:lineRule="auto"/>
                        <w:jc w:val="center"/>
                        <w:rPr>
                          <w:rFonts w:ascii="Palatino Linotype" w:hAnsi="Palatino Linotype"/>
                          <w:b/>
                        </w:rPr>
                      </w:pPr>
                      <w:r w:rsidRPr="00A43099">
                        <w:rPr>
                          <w:rFonts w:ascii="Palatino Linotype" w:hAnsi="Palatino Linotype"/>
                          <w:b/>
                        </w:rPr>
                        <w:t>Eva Abaid Yapur</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Comisionada</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Pr="007B02F5" w:rsidRDefault="00D07860" w:rsidP="001E6B1D">
                      <w:pPr>
                        <w:spacing w:after="0" w:line="240" w:lineRule="auto"/>
                        <w:jc w:val="center"/>
                        <w:rPr>
                          <w:rFonts w:ascii="Palatino Linotype" w:hAnsi="Palatino Linotype"/>
                          <w:b/>
                        </w:rPr>
                      </w:pPr>
                    </w:p>
                  </w:txbxContent>
                </v:textbox>
                <w10:wrap anchorx="margin"/>
              </v:shape>
            </w:pict>
          </mc:Fallback>
        </mc:AlternateContent>
      </w:r>
    </w:p>
    <w:p w:rsidR="001E6B1D" w:rsidRPr="004C510E" w:rsidRDefault="001E6B1D" w:rsidP="001E6B1D">
      <w:pPr>
        <w:spacing w:after="0" w:line="360" w:lineRule="auto"/>
        <w:rPr>
          <w:rFonts w:ascii="Palatino Linotype" w:hAnsi="Palatino Linotype"/>
          <w:b/>
          <w:sz w:val="24"/>
          <w:szCs w:val="24"/>
        </w:rPr>
      </w:pPr>
    </w:p>
    <w:p w:rsidR="001E6B1D" w:rsidRPr="004C510E" w:rsidRDefault="001E6B1D" w:rsidP="001E6B1D">
      <w:pPr>
        <w:spacing w:after="0" w:line="360" w:lineRule="auto"/>
        <w:rPr>
          <w:rFonts w:ascii="Palatino Linotype" w:hAnsi="Palatino Linotype"/>
          <w:b/>
          <w:sz w:val="24"/>
          <w:szCs w:val="24"/>
        </w:rPr>
      </w:pPr>
    </w:p>
    <w:p w:rsidR="001E6B1D" w:rsidRPr="004C510E" w:rsidRDefault="001E6B1D" w:rsidP="001E6B1D">
      <w:pPr>
        <w:spacing w:after="0" w:line="360" w:lineRule="auto"/>
        <w:rPr>
          <w:rFonts w:ascii="Palatino Linotype" w:hAnsi="Palatino Linotype"/>
          <w:b/>
          <w:sz w:val="24"/>
          <w:szCs w:val="24"/>
        </w:rPr>
      </w:pPr>
    </w:p>
    <w:p w:rsidR="00917F2B" w:rsidRDefault="00917F2B" w:rsidP="001E6B1D">
      <w:pPr>
        <w:spacing w:after="0" w:line="360" w:lineRule="auto"/>
        <w:rPr>
          <w:rFonts w:ascii="Palatino Linotype" w:hAnsi="Palatino Linotype"/>
          <w:b/>
          <w:sz w:val="20"/>
          <w:szCs w:val="24"/>
        </w:rPr>
      </w:pPr>
    </w:p>
    <w:p w:rsidR="00917F2B" w:rsidRDefault="00917F2B" w:rsidP="001E6B1D">
      <w:pPr>
        <w:spacing w:after="0" w:line="360" w:lineRule="auto"/>
        <w:rPr>
          <w:rFonts w:ascii="Palatino Linotype" w:hAnsi="Palatino Linotype"/>
          <w:b/>
          <w:sz w:val="20"/>
          <w:szCs w:val="24"/>
        </w:rPr>
      </w:pPr>
    </w:p>
    <w:p w:rsidR="001E6B1D" w:rsidRDefault="00917F2B" w:rsidP="001E6B1D">
      <w:pPr>
        <w:spacing w:after="0" w:line="360" w:lineRule="auto"/>
        <w:rPr>
          <w:rFonts w:ascii="Palatino Linotype" w:hAnsi="Palatino Linotype"/>
          <w:b/>
          <w:sz w:val="20"/>
          <w:szCs w:val="24"/>
        </w:rPr>
      </w:pPr>
      <w:r w:rsidRPr="004C510E">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852E1BC" wp14:editId="0EAAB7FA">
                <wp:simplePos x="0" y="0"/>
                <wp:positionH relativeFrom="margin">
                  <wp:posOffset>23953</wp:posOffset>
                </wp:positionH>
                <wp:positionV relativeFrom="paragraph">
                  <wp:posOffset>253873</wp:posOffset>
                </wp:positionV>
                <wp:extent cx="2133600" cy="651053"/>
                <wp:effectExtent l="0" t="0" r="19050" b="15875"/>
                <wp:wrapNone/>
                <wp:docPr id="2" name="Cuadro de texto 2"/>
                <wp:cNvGraphicFramePr/>
                <a:graphic xmlns:a="http://schemas.openxmlformats.org/drawingml/2006/main">
                  <a:graphicData uri="http://schemas.microsoft.com/office/word/2010/wordprocessingShape">
                    <wps:wsp>
                      <wps:cNvSpPr txBox="1"/>
                      <wps:spPr>
                        <a:xfrm>
                          <a:off x="0" y="0"/>
                          <a:ext cx="2133600" cy="6510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b/>
                              </w:rPr>
                              <w:t>Javier Martínez Cruz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Comisionado</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Default="00D07860" w:rsidP="001E6B1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E1BC" id="Cuadro de texto 2" o:spid="_x0000_s1029" type="#_x0000_t202" style="position:absolute;margin-left:1.9pt;margin-top:20pt;width:168pt;height:5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" fillcolor="white [3201]" strokecolor="white [3212]" strokeweight=".5pt">
                <v:textbox>
                  <w:txbxContent>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b/>
                        </w:rPr>
                        <w:t>Javier Martínez Cruz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Comisionado</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Default="00D07860" w:rsidP="001E6B1D">
                      <w:pPr>
                        <w:spacing w:after="0" w:line="240" w:lineRule="auto"/>
                        <w:jc w:val="center"/>
                      </w:pPr>
                    </w:p>
                  </w:txbxContent>
                </v:textbox>
                <w10:wrap anchorx="margin"/>
              </v:shape>
            </w:pict>
          </mc:Fallback>
        </mc:AlternateContent>
      </w:r>
      <w:r w:rsidRPr="004C510E">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76BF0CC5" wp14:editId="1A59DE79">
                <wp:simplePos x="0" y="0"/>
                <wp:positionH relativeFrom="margin">
                  <wp:posOffset>3512083</wp:posOffset>
                </wp:positionH>
                <wp:positionV relativeFrom="paragraph">
                  <wp:posOffset>216078</wp:posOffset>
                </wp:positionV>
                <wp:extent cx="2133600" cy="651053"/>
                <wp:effectExtent l="0" t="0" r="19050" b="15875"/>
                <wp:wrapNone/>
                <wp:docPr id="12" name="Cuadro de texto 12"/>
                <wp:cNvGraphicFramePr/>
                <a:graphic xmlns:a="http://schemas.openxmlformats.org/drawingml/2006/main">
                  <a:graphicData uri="http://schemas.microsoft.com/office/word/2010/wordprocessingShape">
                    <wps:wsp>
                      <wps:cNvSpPr txBox="1"/>
                      <wps:spPr>
                        <a:xfrm>
                          <a:off x="0" y="0"/>
                          <a:ext cx="2133600" cy="6510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7860" w:rsidRPr="00A43099" w:rsidRDefault="00D07860" w:rsidP="00917F2B">
                            <w:pPr>
                              <w:spacing w:after="0" w:line="240" w:lineRule="auto"/>
                              <w:jc w:val="center"/>
                              <w:rPr>
                                <w:rFonts w:ascii="Palatino Linotype" w:hAnsi="Palatino Linotype"/>
                              </w:rPr>
                            </w:pPr>
                            <w:r>
                              <w:rPr>
                                <w:rFonts w:ascii="Palatino Linotype" w:hAnsi="Palatino Linotype"/>
                                <w:b/>
                              </w:rPr>
                              <w:t>Luis Gustavo Parra Noriega</w:t>
                            </w:r>
                          </w:p>
                          <w:p w:rsidR="00D07860" w:rsidRPr="00A43099" w:rsidRDefault="00D07860" w:rsidP="00917F2B">
                            <w:pPr>
                              <w:spacing w:after="0" w:line="240" w:lineRule="auto"/>
                              <w:jc w:val="center"/>
                              <w:rPr>
                                <w:rFonts w:ascii="Palatino Linotype" w:hAnsi="Palatino Linotype"/>
                              </w:rPr>
                            </w:pPr>
                            <w:r w:rsidRPr="00A43099">
                              <w:rPr>
                                <w:rFonts w:ascii="Palatino Linotype" w:hAnsi="Palatino Linotype"/>
                              </w:rPr>
                              <w:t>Comisionado</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Default="00D07860" w:rsidP="00917F2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0CC5" id="Cuadro de texto 12" o:spid="_x0000_s1030" type="#_x0000_t202" style="position:absolute;margin-left:276.55pt;margin-top:17pt;width:168pt;height:5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" fillcolor="white [3201]" strokecolor="white [3212]" strokeweight=".5pt">
                <v:textbox>
                  <w:txbxContent>
                    <w:p w:rsidR="00D07860" w:rsidRPr="00A43099" w:rsidRDefault="00D07860" w:rsidP="00917F2B">
                      <w:pPr>
                        <w:spacing w:after="0" w:line="240" w:lineRule="auto"/>
                        <w:jc w:val="center"/>
                        <w:rPr>
                          <w:rFonts w:ascii="Palatino Linotype" w:hAnsi="Palatino Linotype"/>
                        </w:rPr>
                      </w:pPr>
                      <w:r>
                        <w:rPr>
                          <w:rFonts w:ascii="Palatino Linotype" w:hAnsi="Palatino Linotype"/>
                          <w:b/>
                        </w:rPr>
                        <w:t>Luis Gustavo Parra Noriega</w:t>
                      </w:r>
                    </w:p>
                    <w:p w:rsidR="00D07860" w:rsidRPr="00A43099" w:rsidRDefault="00D07860" w:rsidP="00917F2B">
                      <w:pPr>
                        <w:spacing w:after="0" w:line="240" w:lineRule="auto"/>
                        <w:jc w:val="center"/>
                        <w:rPr>
                          <w:rFonts w:ascii="Palatino Linotype" w:hAnsi="Palatino Linotype"/>
                        </w:rPr>
                      </w:pPr>
                      <w:r w:rsidRPr="00A43099">
                        <w:rPr>
                          <w:rFonts w:ascii="Palatino Linotype" w:hAnsi="Palatino Linotype"/>
                        </w:rPr>
                        <w:t>Comisionado</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Default="00D07860" w:rsidP="00917F2B">
                      <w:pPr>
                        <w:spacing w:after="0" w:line="240" w:lineRule="auto"/>
                        <w:jc w:val="center"/>
                      </w:pPr>
                    </w:p>
                  </w:txbxContent>
                </v:textbox>
                <w10:wrap anchorx="margin"/>
              </v:shape>
            </w:pict>
          </mc:Fallback>
        </mc:AlternateContent>
      </w:r>
    </w:p>
    <w:p w:rsidR="001E6B1D" w:rsidRPr="004C510E" w:rsidRDefault="001E6B1D" w:rsidP="001E6B1D">
      <w:pPr>
        <w:spacing w:after="0" w:line="360" w:lineRule="auto"/>
        <w:rPr>
          <w:rFonts w:ascii="Palatino Linotype" w:hAnsi="Palatino Linotype"/>
          <w:b/>
          <w:sz w:val="20"/>
          <w:szCs w:val="24"/>
        </w:rPr>
      </w:pPr>
    </w:p>
    <w:p w:rsidR="001E6B1D" w:rsidRPr="004C510E" w:rsidRDefault="001E6B1D" w:rsidP="001E6B1D">
      <w:pPr>
        <w:spacing w:after="0" w:line="360" w:lineRule="auto"/>
        <w:rPr>
          <w:rFonts w:ascii="Palatino Linotype" w:hAnsi="Palatino Linotype"/>
          <w:b/>
          <w:sz w:val="18"/>
          <w:szCs w:val="24"/>
        </w:rPr>
      </w:pPr>
    </w:p>
    <w:p w:rsidR="001E6B1D" w:rsidRPr="004C510E" w:rsidRDefault="001E6B1D" w:rsidP="001E6B1D">
      <w:pPr>
        <w:spacing w:after="0" w:line="360" w:lineRule="auto"/>
        <w:rPr>
          <w:rFonts w:ascii="Palatino Linotype" w:hAnsi="Palatino Linotype"/>
          <w:b/>
          <w:sz w:val="24"/>
          <w:szCs w:val="24"/>
        </w:rPr>
      </w:pPr>
    </w:p>
    <w:p w:rsidR="001E6B1D" w:rsidRDefault="001E6B1D" w:rsidP="001E6B1D">
      <w:pPr>
        <w:spacing w:after="0" w:line="360" w:lineRule="auto"/>
        <w:rPr>
          <w:rFonts w:ascii="Palatino Linotype" w:hAnsi="Palatino Linotype"/>
          <w:b/>
          <w:sz w:val="20"/>
          <w:szCs w:val="24"/>
        </w:rPr>
      </w:pPr>
    </w:p>
    <w:p w:rsidR="00917F2B" w:rsidRDefault="00917F2B" w:rsidP="001E6B1D">
      <w:pPr>
        <w:spacing w:after="0" w:line="360" w:lineRule="auto"/>
        <w:rPr>
          <w:rFonts w:ascii="Palatino Linotype" w:hAnsi="Palatino Linotype"/>
          <w:b/>
          <w:sz w:val="20"/>
          <w:szCs w:val="24"/>
        </w:rPr>
      </w:pPr>
    </w:p>
    <w:p w:rsidR="00917F2B" w:rsidRPr="004C510E" w:rsidRDefault="00917F2B" w:rsidP="001E6B1D">
      <w:pPr>
        <w:spacing w:after="0" w:line="360" w:lineRule="auto"/>
        <w:rPr>
          <w:rFonts w:ascii="Palatino Linotype" w:hAnsi="Palatino Linotype"/>
          <w:b/>
          <w:sz w:val="20"/>
          <w:szCs w:val="24"/>
        </w:rPr>
      </w:pPr>
    </w:p>
    <w:p w:rsidR="001E6B1D" w:rsidRPr="004C510E" w:rsidRDefault="001E6B1D" w:rsidP="001E6B1D">
      <w:pPr>
        <w:spacing w:after="0" w:line="360" w:lineRule="auto"/>
        <w:rPr>
          <w:rFonts w:ascii="Palatino Linotype" w:hAnsi="Palatino Linotype" w:cs="Arial"/>
          <w:sz w:val="24"/>
          <w:szCs w:val="24"/>
        </w:rPr>
      </w:pPr>
      <w:r w:rsidRPr="004C510E">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46609AA8" wp14:editId="0319F8A6">
                <wp:simplePos x="0" y="0"/>
                <wp:positionH relativeFrom="page">
                  <wp:posOffset>2295525</wp:posOffset>
                </wp:positionH>
                <wp:positionV relativeFrom="paragraph">
                  <wp:posOffset>64770</wp:posOffset>
                </wp:positionV>
                <wp:extent cx="3152775" cy="6381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7860" w:rsidRPr="00A43099" w:rsidRDefault="00D07860" w:rsidP="001E6B1D">
                            <w:pPr>
                              <w:spacing w:after="0" w:line="240" w:lineRule="auto"/>
                              <w:jc w:val="center"/>
                              <w:rPr>
                                <w:rFonts w:ascii="Palatino Linotype" w:hAnsi="Palatino Linotype"/>
                                <w:b/>
                              </w:rPr>
                            </w:pPr>
                            <w:r>
                              <w:rPr>
                                <w:rFonts w:ascii="Palatino Linotype" w:hAnsi="Palatino Linotype"/>
                                <w:b/>
                              </w:rPr>
                              <w:t>Alexis Tapia Ramírez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Pr="00A43099" w:rsidRDefault="00D07860" w:rsidP="001E6B1D">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9AA8" id="Cuadro de texto 24" o:spid="_x0000_s1031" type="#_x0000_t202" style="position:absolute;margin-left:180.75pt;margin-top:5.1pt;width:248.25pt;height:5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" fillcolor="white [3201]" strokecolor="white [3212]" strokeweight=".5pt">
                <v:textbox>
                  <w:txbxContent>
                    <w:p w:rsidR="00D07860" w:rsidRPr="00A43099" w:rsidRDefault="00D07860" w:rsidP="001E6B1D">
                      <w:pPr>
                        <w:spacing w:after="0" w:line="240" w:lineRule="auto"/>
                        <w:jc w:val="center"/>
                        <w:rPr>
                          <w:rFonts w:ascii="Palatino Linotype" w:hAnsi="Palatino Linotype"/>
                          <w:b/>
                        </w:rPr>
                      </w:pPr>
                      <w:r>
                        <w:rPr>
                          <w:rFonts w:ascii="Palatino Linotype" w:hAnsi="Palatino Linotype"/>
                          <w:b/>
                        </w:rPr>
                        <w:t>Alexis Tapia Ramírez</w:t>
                      </w:r>
                    </w:p>
                    <w:p w:rsidR="00D07860" w:rsidRPr="00A43099" w:rsidRDefault="00D07860" w:rsidP="001E6B1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D07860" w:rsidRPr="00A43099" w:rsidRDefault="00D07860" w:rsidP="00917F2B">
                      <w:pPr>
                        <w:spacing w:after="0" w:line="240" w:lineRule="auto"/>
                        <w:jc w:val="center"/>
                        <w:rPr>
                          <w:rFonts w:ascii="Palatino Linotype" w:hAnsi="Palatino Linotype"/>
                          <w:b/>
                        </w:rPr>
                      </w:pPr>
                      <w:r>
                        <w:rPr>
                          <w:rFonts w:ascii="Palatino Linotype" w:hAnsi="Palatino Linotype"/>
                          <w:b/>
                        </w:rPr>
                        <w:t>(Rúbrica)</w:t>
                      </w:r>
                    </w:p>
                    <w:p w:rsidR="00D07860" w:rsidRPr="00A43099" w:rsidRDefault="00D07860" w:rsidP="001E6B1D">
                      <w:pPr>
                        <w:spacing w:after="0" w:line="240" w:lineRule="auto"/>
                        <w:jc w:val="center"/>
                      </w:pPr>
                    </w:p>
                  </w:txbxContent>
                </v:textbox>
                <w10:wrap anchorx="page"/>
              </v:shape>
            </w:pict>
          </mc:Fallback>
        </mc:AlternateContent>
      </w:r>
    </w:p>
    <w:p w:rsidR="001E6B1D" w:rsidRPr="004C510E" w:rsidRDefault="001E6B1D" w:rsidP="001E6B1D">
      <w:pPr>
        <w:spacing w:after="0" w:line="360" w:lineRule="auto"/>
        <w:jc w:val="both"/>
        <w:rPr>
          <w:rFonts w:ascii="Palatino Linotype" w:hAnsi="Palatino Linotype" w:cs="Arial"/>
          <w:sz w:val="20"/>
          <w:szCs w:val="24"/>
        </w:rPr>
      </w:pPr>
    </w:p>
    <w:p w:rsidR="001E6B1D" w:rsidRPr="00917F2B" w:rsidRDefault="001E6B1D" w:rsidP="001E6B1D">
      <w:pPr>
        <w:spacing w:after="0" w:line="360" w:lineRule="auto"/>
        <w:jc w:val="both"/>
        <w:rPr>
          <w:rFonts w:ascii="Palatino Linotype" w:hAnsi="Palatino Linotype" w:cs="Arial"/>
          <w:sz w:val="32"/>
          <w:szCs w:val="24"/>
        </w:rPr>
      </w:pPr>
    </w:p>
    <w:p w:rsidR="001E6B1D" w:rsidRPr="00DB2352" w:rsidRDefault="001E6B1D" w:rsidP="001E6B1D">
      <w:pPr>
        <w:spacing w:after="0" w:line="240" w:lineRule="auto"/>
        <w:jc w:val="both"/>
        <w:rPr>
          <w:rFonts w:ascii="Palatino Linotype" w:hAnsi="Palatino Linotype" w:cs="Arial"/>
          <w:sz w:val="18"/>
          <w:szCs w:val="24"/>
        </w:rPr>
      </w:pPr>
      <w:r w:rsidRPr="00DB2352">
        <w:rPr>
          <w:rFonts w:ascii="Palatino Linotype" w:hAnsi="Palatino Linotype" w:cs="Arial"/>
          <w:sz w:val="18"/>
          <w:szCs w:val="24"/>
        </w:rPr>
        <w:t xml:space="preserve">Esta hoja corresponde a la resolución de fecha </w:t>
      </w:r>
      <w:r w:rsidR="00DB19DF" w:rsidRPr="00DB19DF">
        <w:rPr>
          <w:rFonts w:ascii="Palatino Linotype" w:hAnsi="Palatino Linotype" w:cs="Arial"/>
          <w:sz w:val="18"/>
          <w:szCs w:val="24"/>
        </w:rPr>
        <w:t xml:space="preserve">nueve </w:t>
      </w:r>
      <w:r w:rsidRPr="00DB19DF">
        <w:rPr>
          <w:rFonts w:ascii="Palatino Linotype" w:hAnsi="Palatino Linotype" w:cs="Arial"/>
          <w:sz w:val="18"/>
          <w:szCs w:val="24"/>
        </w:rPr>
        <w:t xml:space="preserve">de </w:t>
      </w:r>
      <w:r w:rsidR="00D07860" w:rsidRPr="00DB19DF">
        <w:rPr>
          <w:rFonts w:ascii="Palatino Linotype" w:hAnsi="Palatino Linotype" w:cs="Arial"/>
          <w:sz w:val="18"/>
          <w:szCs w:val="24"/>
        </w:rPr>
        <w:t>enero de dos mil diecinueve</w:t>
      </w:r>
      <w:r w:rsidRPr="00DB19DF">
        <w:rPr>
          <w:rFonts w:ascii="Palatino Linotype" w:hAnsi="Palatino Linotype" w:cs="Arial"/>
          <w:sz w:val="18"/>
          <w:szCs w:val="24"/>
        </w:rPr>
        <w:t>,</w:t>
      </w:r>
      <w:r w:rsidRPr="00DB2352">
        <w:rPr>
          <w:rFonts w:ascii="Palatino Linotype" w:hAnsi="Palatino Linotype" w:cs="Arial"/>
          <w:sz w:val="18"/>
          <w:szCs w:val="24"/>
        </w:rPr>
        <w:t xml:space="preserve"> emitida en el recurso de revisión </w:t>
      </w:r>
      <w:r w:rsidR="00B80FB9">
        <w:rPr>
          <w:rFonts w:ascii="Palatino Linotype" w:hAnsi="Palatino Linotype" w:cs="Arial"/>
          <w:b/>
          <w:sz w:val="18"/>
          <w:szCs w:val="24"/>
        </w:rPr>
        <w:t>04080</w:t>
      </w:r>
      <w:r w:rsidRPr="00DB2352">
        <w:rPr>
          <w:rFonts w:ascii="Palatino Linotype" w:hAnsi="Palatino Linotype" w:cs="Arial"/>
          <w:b/>
          <w:sz w:val="18"/>
          <w:szCs w:val="24"/>
        </w:rPr>
        <w:t>/INFOEM/IP/RR/2018</w:t>
      </w:r>
      <w:r w:rsidRPr="00DB2352">
        <w:rPr>
          <w:rFonts w:ascii="Palatino Linotype" w:hAnsi="Palatino Linotype" w:cs="Arial"/>
          <w:sz w:val="18"/>
          <w:szCs w:val="24"/>
        </w:rPr>
        <w:t>.</w:t>
      </w:r>
    </w:p>
    <w:p w:rsidR="002A5ADD" w:rsidRPr="008A0F6E" w:rsidRDefault="00B80FB9" w:rsidP="008A0F6E">
      <w:pPr>
        <w:spacing w:after="0" w:line="240" w:lineRule="auto"/>
        <w:jc w:val="both"/>
        <w:rPr>
          <w:rFonts w:ascii="Palatino Linotype" w:hAnsi="Palatino Linotype" w:cs="Arial"/>
          <w:sz w:val="18"/>
          <w:szCs w:val="24"/>
        </w:rPr>
      </w:pPr>
      <w:r>
        <w:rPr>
          <w:rFonts w:ascii="Palatino Linotype" w:hAnsi="Palatino Linotype" w:cs="Arial"/>
          <w:sz w:val="18"/>
          <w:szCs w:val="24"/>
        </w:rPr>
        <w:t>ZMS/OSAM/jasm</w:t>
      </w:r>
    </w:p>
    <w:sectPr w:rsidR="002A5ADD" w:rsidRPr="008A0F6E" w:rsidSect="00201995">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3F6" w:rsidRDefault="007B53F6" w:rsidP="001E6B1D">
      <w:pPr>
        <w:spacing w:after="0" w:line="240" w:lineRule="auto"/>
      </w:pPr>
      <w:r>
        <w:separator/>
      </w:r>
    </w:p>
  </w:endnote>
  <w:endnote w:type="continuationSeparator" w:id="0">
    <w:p w:rsidR="007B53F6" w:rsidRDefault="007B53F6" w:rsidP="001E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860" w:rsidRPr="000B69FA" w:rsidRDefault="00D07860" w:rsidP="0020199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3926">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3926">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860" w:rsidRPr="000B69FA" w:rsidRDefault="00D07860" w:rsidP="0020199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392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3926">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3F6" w:rsidRDefault="007B53F6" w:rsidP="001E6B1D">
      <w:pPr>
        <w:spacing w:after="0" w:line="240" w:lineRule="auto"/>
      </w:pPr>
      <w:r>
        <w:separator/>
      </w:r>
    </w:p>
  </w:footnote>
  <w:footnote w:type="continuationSeparator" w:id="0">
    <w:p w:rsidR="007B53F6" w:rsidRDefault="007B53F6" w:rsidP="001E6B1D">
      <w:pPr>
        <w:spacing w:after="0" w:line="240" w:lineRule="auto"/>
      </w:pPr>
      <w:r>
        <w:continuationSeparator/>
      </w:r>
    </w:p>
  </w:footnote>
  <w:footnote w:id="1">
    <w:p w:rsidR="00D07860" w:rsidRPr="00FB4CD8" w:rsidRDefault="00D07860" w:rsidP="00FB4CD8">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07860" w:rsidRPr="00FB4CD8" w:rsidRDefault="00D07860" w:rsidP="00FB4CD8">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sz w:val="20"/>
          <w:szCs w:val="20"/>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07860" w:rsidRPr="00745973" w:rsidRDefault="00D07860" w:rsidP="00BE7693">
      <w:pPr>
        <w:pStyle w:val="Textonotapie"/>
        <w:jc w:val="both"/>
        <w:rPr>
          <w:rFonts w:ascii="Palatino Linotype" w:hAnsi="Palatino Linotype"/>
          <w:i/>
          <w:sz w:val="18"/>
        </w:rPr>
      </w:pPr>
      <w:r>
        <w:rPr>
          <w:rStyle w:val="Refdenotaalpie"/>
        </w:rPr>
        <w:footnoteRef/>
      </w:r>
      <w:r>
        <w:t xml:space="preserve"> </w:t>
      </w:r>
      <w:r w:rsidRPr="00745973">
        <w:rPr>
          <w:rFonts w:ascii="Palatino Linotype" w:hAnsi="Palatino Linotype"/>
          <w:b/>
          <w:i/>
          <w:sz w:val="18"/>
        </w:rPr>
        <w:t>Artículo 12.</w:t>
      </w:r>
      <w:r w:rsidRPr="00745973">
        <w:rPr>
          <w:rFonts w:ascii="Palatino Linotype" w:hAnsi="Palatino Linotype"/>
          <w:i/>
          <w:sz w:val="18"/>
        </w:rPr>
        <w:t xml:space="preserve"> Quienes generen, recopilen, administren, manejen, procesen, archiven o conserven información pública serán responsables de la misma en los términos de las disposiciones jurídicas aplicables.</w:t>
      </w:r>
    </w:p>
    <w:p w:rsidR="00D07860" w:rsidRDefault="00D07860" w:rsidP="00BE7693">
      <w:pPr>
        <w:pStyle w:val="Textonotapie"/>
        <w:jc w:val="both"/>
        <w:rPr>
          <w:rFonts w:ascii="Palatino Linotype" w:hAnsi="Palatino Linotype"/>
          <w:b/>
          <w:i/>
          <w:sz w:val="18"/>
          <w:u w:val="single"/>
        </w:rPr>
      </w:pPr>
    </w:p>
    <w:p w:rsidR="00D07860" w:rsidRPr="00745973" w:rsidRDefault="00D07860" w:rsidP="00BE7693">
      <w:pPr>
        <w:pStyle w:val="Textonotapie"/>
        <w:jc w:val="both"/>
        <w:rPr>
          <w:rFonts w:ascii="Palatino Linotype" w:hAnsi="Palatino Linotype"/>
          <w:i/>
          <w:sz w:val="18"/>
        </w:rPr>
      </w:pPr>
      <w:r w:rsidRPr="0072641A">
        <w:rPr>
          <w:rFonts w:ascii="Palatino Linotype" w:hAnsi="Palatino Linotype"/>
          <w:b/>
          <w:i/>
          <w:sz w:val="18"/>
          <w:u w:val="single"/>
        </w:rPr>
        <w:t>Los sujetos obligados sólo proporcionarán la información pública que se les requiera y que obre en sus archivos y en el estado en que ésta se encuentre</w:t>
      </w:r>
      <w:r w:rsidRPr="00745973">
        <w:rPr>
          <w:rFonts w:ascii="Palatino Linotype" w:hAnsi="Palatino Linotype"/>
          <w:i/>
          <w:sz w:val="18"/>
        </w:rPr>
        <w:t>. La obligación de proporcionar información no comprende el procesamiento de la misma, ni el presentarla conforme al interés del solicitante; no estarán obligados a generarla, resumirla, efectuar cálculos o practicar investigaciones.</w:t>
      </w:r>
      <w:r w:rsidRPr="00745973">
        <w:rPr>
          <w:rFonts w:ascii="Palatino Linotype" w:hAnsi="Palatino Linotype"/>
          <w:i/>
          <w:sz w:val="18"/>
        </w:rPr>
        <w:cr/>
      </w:r>
    </w:p>
    <w:p w:rsidR="00D07860" w:rsidRPr="00745973" w:rsidRDefault="00D07860" w:rsidP="00BE7693">
      <w:pPr>
        <w:pStyle w:val="Textonotapie"/>
        <w:jc w:val="both"/>
        <w:rPr>
          <w:rFonts w:ascii="Palatino Linotype" w:hAnsi="Palatino Linotype"/>
          <w:i/>
          <w:sz w:val="18"/>
        </w:rPr>
      </w:pPr>
      <w:r w:rsidRPr="00745973">
        <w:rPr>
          <w:rFonts w:ascii="Palatino Linotype" w:hAnsi="Palatino Linotype"/>
          <w:b/>
          <w:i/>
          <w:sz w:val="18"/>
        </w:rPr>
        <w:t>Artículo 24.</w:t>
      </w:r>
      <w:r w:rsidRPr="00745973">
        <w:rPr>
          <w:rFonts w:ascii="Palatino Linotype" w:hAnsi="Palatino Linotype"/>
          <w:i/>
          <w:sz w:val="18"/>
        </w:rPr>
        <w:t xml:space="preserve"> Para el cumplimiento de los objetivos de esta Ley, los sujetos obligados deberán cumplir con las siguientes obligaciones, según corresponda, de acuerdo a su naturaleza:</w:t>
      </w:r>
    </w:p>
    <w:p w:rsidR="00D07860" w:rsidRPr="00745973" w:rsidRDefault="00D07860" w:rsidP="00BE7693">
      <w:pPr>
        <w:pStyle w:val="Textonotapie"/>
        <w:jc w:val="both"/>
        <w:rPr>
          <w:rFonts w:ascii="Palatino Linotype" w:hAnsi="Palatino Linotype"/>
          <w:i/>
          <w:sz w:val="18"/>
        </w:rPr>
      </w:pPr>
      <w:r w:rsidRPr="00745973">
        <w:rPr>
          <w:rFonts w:ascii="Palatino Linotype" w:hAnsi="Palatino Linotype"/>
          <w:i/>
          <w:sz w:val="18"/>
        </w:rPr>
        <w:t>(…)</w:t>
      </w:r>
    </w:p>
    <w:p w:rsidR="00D07860" w:rsidRPr="0072641A" w:rsidRDefault="00D07860" w:rsidP="00BE7693">
      <w:pPr>
        <w:pStyle w:val="Textonotapie"/>
        <w:jc w:val="both"/>
        <w:rPr>
          <w:rFonts w:ascii="Palatino Linotype" w:hAnsi="Palatino Linotype"/>
          <w:b/>
          <w:i/>
          <w:sz w:val="18"/>
          <w:u w:val="single"/>
        </w:rPr>
      </w:pPr>
      <w:r w:rsidRPr="0072641A">
        <w:rPr>
          <w:rFonts w:ascii="Palatino Linotype" w:hAnsi="Palatino Linotype"/>
          <w:b/>
          <w:i/>
          <w:sz w:val="18"/>
          <w:u w:val="single"/>
        </w:rPr>
        <w:t>Los sujetos obligados solo proporcionarán la información pública que generen, administren o posean en el ejercicio de sus atribuciones.</w:t>
      </w:r>
    </w:p>
    <w:p w:rsidR="00D07860" w:rsidRPr="00745973" w:rsidRDefault="00D07860" w:rsidP="00BE7693">
      <w:pPr>
        <w:pStyle w:val="Textonotapie"/>
        <w:jc w:val="both"/>
        <w:rPr>
          <w:rFonts w:ascii="Palatino Linotype" w:hAnsi="Palatino Linotype"/>
          <w:i/>
          <w:sz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860" w:rsidRPr="00F654D0" w:rsidRDefault="00D07860">
    <w:pPr>
      <w:pStyle w:val="Encabezado"/>
      <w:rPr>
        <w:sz w:val="22"/>
      </w:rPr>
    </w:pPr>
  </w:p>
  <w:tbl>
    <w:tblPr>
      <w:tblW w:w="10065" w:type="dxa"/>
      <w:tblInd w:w="-851" w:type="dxa"/>
      <w:tblLayout w:type="fixed"/>
      <w:tblCellMar>
        <w:left w:w="70" w:type="dxa"/>
        <w:right w:w="70" w:type="dxa"/>
      </w:tblCellMar>
      <w:tblLook w:val="04A0" w:firstRow="1" w:lastRow="0" w:firstColumn="1" w:lastColumn="0" w:noHBand="0" w:noVBand="1"/>
    </w:tblPr>
    <w:tblGrid>
      <w:gridCol w:w="6947"/>
      <w:gridCol w:w="3118"/>
    </w:tblGrid>
    <w:tr w:rsidR="00D07860" w:rsidTr="00201995">
      <w:trPr>
        <w:trHeight w:val="227"/>
      </w:trPr>
      <w:tc>
        <w:tcPr>
          <w:tcW w:w="6947" w:type="dxa"/>
          <w:hideMark/>
        </w:tcPr>
        <w:p w:rsidR="00D07860" w:rsidRDefault="00D07860" w:rsidP="0020199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118" w:type="dxa"/>
          <w:hideMark/>
        </w:tcPr>
        <w:p w:rsidR="00D07860" w:rsidRDefault="00D07860" w:rsidP="00DC4AD6">
          <w:pPr>
            <w:spacing w:after="120" w:line="256" w:lineRule="auto"/>
            <w:ind w:left="-486" w:right="214"/>
            <w:jc w:val="right"/>
            <w:rPr>
              <w:rFonts w:ascii="Palatino Linotype" w:hAnsi="Palatino Linotype" w:cs="Arial"/>
              <w:szCs w:val="20"/>
            </w:rPr>
          </w:pPr>
          <w:r>
            <w:rPr>
              <w:rFonts w:ascii="Palatino Linotype" w:hAnsi="Palatino Linotype" w:cs="Arial"/>
              <w:szCs w:val="20"/>
            </w:rPr>
            <w:t>04080/INFOEM/IP/RR/2018</w:t>
          </w:r>
        </w:p>
      </w:tc>
    </w:tr>
    <w:tr w:rsidR="00D07860" w:rsidTr="00201995">
      <w:trPr>
        <w:trHeight w:val="242"/>
      </w:trPr>
      <w:tc>
        <w:tcPr>
          <w:tcW w:w="6947" w:type="dxa"/>
          <w:hideMark/>
        </w:tcPr>
        <w:p w:rsidR="00D07860" w:rsidRDefault="00D07860" w:rsidP="0020199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118" w:type="dxa"/>
          <w:hideMark/>
        </w:tcPr>
        <w:p w:rsidR="00D07860" w:rsidRDefault="00D07860" w:rsidP="004B6EF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Poder Legislativo</w:t>
          </w:r>
        </w:p>
      </w:tc>
    </w:tr>
    <w:tr w:rsidR="00D07860" w:rsidTr="00201995">
      <w:trPr>
        <w:trHeight w:val="342"/>
      </w:trPr>
      <w:tc>
        <w:tcPr>
          <w:tcW w:w="6947" w:type="dxa"/>
          <w:hideMark/>
        </w:tcPr>
        <w:p w:rsidR="00D07860" w:rsidRDefault="00D07860" w:rsidP="0020199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118" w:type="dxa"/>
          <w:hideMark/>
        </w:tcPr>
        <w:p w:rsidR="00D07860" w:rsidRDefault="00D07860" w:rsidP="0020199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07860" w:rsidRPr="00F654D0" w:rsidRDefault="00D07860">
    <w:pPr>
      <w:pStyle w:val="Encabezado"/>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D07860" w:rsidRPr="00633CD9" w:rsidTr="001E6B1D">
      <w:trPr>
        <w:trHeight w:val="227"/>
      </w:trPr>
      <w:tc>
        <w:tcPr>
          <w:tcW w:w="6238" w:type="dxa"/>
          <w:hideMark/>
        </w:tcPr>
        <w:p w:rsidR="00D07860" w:rsidRDefault="00D07860" w:rsidP="0020199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D07860" w:rsidRPr="00B4142F" w:rsidRDefault="00D07860" w:rsidP="00006BAF">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Pr>
              <w:rFonts w:ascii="Palatino Linotype" w:hAnsi="Palatino Linotype" w:cs="Arial"/>
              <w:szCs w:val="20"/>
            </w:rPr>
            <w:t>4080/INFOEM/IP/RR/2018</w:t>
          </w:r>
        </w:p>
      </w:tc>
    </w:tr>
    <w:tr w:rsidR="00D07860" w:rsidRPr="00633CD9" w:rsidTr="001E6B1D">
      <w:trPr>
        <w:trHeight w:val="196"/>
      </w:trPr>
      <w:tc>
        <w:tcPr>
          <w:tcW w:w="6238" w:type="dxa"/>
          <w:hideMark/>
        </w:tcPr>
        <w:p w:rsidR="00D07860" w:rsidRDefault="00D07860" w:rsidP="0020199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D07860" w:rsidRPr="00840752" w:rsidRDefault="00F23926" w:rsidP="001E6B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w:t>
          </w:r>
        </w:p>
      </w:tc>
    </w:tr>
    <w:tr w:rsidR="00D07860" w:rsidRPr="00633CD9" w:rsidTr="001E6B1D">
      <w:trPr>
        <w:trHeight w:val="242"/>
      </w:trPr>
      <w:tc>
        <w:tcPr>
          <w:tcW w:w="6238" w:type="dxa"/>
          <w:hideMark/>
        </w:tcPr>
        <w:p w:rsidR="00D07860" w:rsidRDefault="00D07860" w:rsidP="0020199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D07860" w:rsidRDefault="00D07860" w:rsidP="001E6B1D">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Poder Legislativo</w:t>
          </w:r>
        </w:p>
      </w:tc>
    </w:tr>
    <w:tr w:rsidR="00D07860" w:rsidTr="001E6B1D">
      <w:trPr>
        <w:trHeight w:val="342"/>
      </w:trPr>
      <w:tc>
        <w:tcPr>
          <w:tcW w:w="6238" w:type="dxa"/>
          <w:hideMark/>
        </w:tcPr>
        <w:p w:rsidR="00D07860" w:rsidRDefault="00D07860" w:rsidP="0020199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D07860" w:rsidRDefault="00D07860" w:rsidP="0020199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07860" w:rsidRDefault="00D078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63867"/>
    <w:multiLevelType w:val="hybridMultilevel"/>
    <w:tmpl w:val="F4C0062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8931877"/>
    <w:multiLevelType w:val="hybridMultilevel"/>
    <w:tmpl w:val="6FCC6912"/>
    <w:lvl w:ilvl="0" w:tplc="984AF2F6">
      <w:start w:val="1"/>
      <w:numFmt w:val="upperRoman"/>
      <w:lvlText w:val="%1."/>
      <w:lvlJc w:val="left"/>
      <w:pPr>
        <w:ind w:left="1287" w:hanging="360"/>
      </w:pPr>
      <w:rPr>
        <w:rFonts w:cs="Times New Roman"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8C06669"/>
    <w:multiLevelType w:val="hybridMultilevel"/>
    <w:tmpl w:val="BE9850DA"/>
    <w:lvl w:ilvl="0" w:tplc="48B6E6D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E56ABD"/>
    <w:multiLevelType w:val="hybridMultilevel"/>
    <w:tmpl w:val="6630B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087D31"/>
    <w:multiLevelType w:val="hybridMultilevel"/>
    <w:tmpl w:val="546E5208"/>
    <w:lvl w:ilvl="0" w:tplc="8FBC9F5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D1E3FB3"/>
    <w:multiLevelType w:val="hybridMultilevel"/>
    <w:tmpl w:val="EE40D500"/>
    <w:lvl w:ilvl="0" w:tplc="984AF2F6">
      <w:start w:val="1"/>
      <w:numFmt w:val="upperRoman"/>
      <w:lvlText w:val="%1."/>
      <w:lvlJc w:val="left"/>
      <w:pPr>
        <w:ind w:left="1287" w:hanging="360"/>
      </w:pPr>
      <w:rPr>
        <w:rFonts w:cs="Times New Roman"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57F47FE4"/>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2"/>
  </w:num>
  <w:num w:numId="5">
    <w:abstractNumId w:val="1"/>
  </w:num>
  <w:num w:numId="6">
    <w:abstractNumId w:val="8"/>
  </w:num>
  <w:num w:numId="7">
    <w:abstractNumId w:val="9"/>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B1D"/>
    <w:rsid w:val="00006BAF"/>
    <w:rsid w:val="00033375"/>
    <w:rsid w:val="000342DA"/>
    <w:rsid w:val="00034ECD"/>
    <w:rsid w:val="00075355"/>
    <w:rsid w:val="00092551"/>
    <w:rsid w:val="00092F04"/>
    <w:rsid w:val="000A19AB"/>
    <w:rsid w:val="000F00CF"/>
    <w:rsid w:val="001321FD"/>
    <w:rsid w:val="001E6B1D"/>
    <w:rsid w:val="00201995"/>
    <w:rsid w:val="002036E2"/>
    <w:rsid w:val="00266FEA"/>
    <w:rsid w:val="002A5ADD"/>
    <w:rsid w:val="002C2E4B"/>
    <w:rsid w:val="003641DF"/>
    <w:rsid w:val="003768FB"/>
    <w:rsid w:val="00394EC6"/>
    <w:rsid w:val="00423CC8"/>
    <w:rsid w:val="004276C0"/>
    <w:rsid w:val="00460F64"/>
    <w:rsid w:val="004B6EFE"/>
    <w:rsid w:val="004C0FE6"/>
    <w:rsid w:val="004D4F49"/>
    <w:rsid w:val="004E7EF1"/>
    <w:rsid w:val="00506EAC"/>
    <w:rsid w:val="005126D6"/>
    <w:rsid w:val="0055204D"/>
    <w:rsid w:val="00586D62"/>
    <w:rsid w:val="005A5618"/>
    <w:rsid w:val="00617432"/>
    <w:rsid w:val="006316BF"/>
    <w:rsid w:val="006353A9"/>
    <w:rsid w:val="006759D0"/>
    <w:rsid w:val="006C5BE2"/>
    <w:rsid w:val="006C6519"/>
    <w:rsid w:val="00710EE7"/>
    <w:rsid w:val="0072641A"/>
    <w:rsid w:val="00770DDC"/>
    <w:rsid w:val="007A6993"/>
    <w:rsid w:val="007B53F6"/>
    <w:rsid w:val="0086265A"/>
    <w:rsid w:val="00875E1F"/>
    <w:rsid w:val="00896FE8"/>
    <w:rsid w:val="008A0F6E"/>
    <w:rsid w:val="008D719F"/>
    <w:rsid w:val="008E33AF"/>
    <w:rsid w:val="00910CDD"/>
    <w:rsid w:val="00917F2B"/>
    <w:rsid w:val="00A540A3"/>
    <w:rsid w:val="00A62234"/>
    <w:rsid w:val="00AA6C82"/>
    <w:rsid w:val="00AA7149"/>
    <w:rsid w:val="00AC5EE0"/>
    <w:rsid w:val="00AC7658"/>
    <w:rsid w:val="00B12417"/>
    <w:rsid w:val="00B1743F"/>
    <w:rsid w:val="00B4513E"/>
    <w:rsid w:val="00B80FB9"/>
    <w:rsid w:val="00BA2045"/>
    <w:rsid w:val="00BB7224"/>
    <w:rsid w:val="00BE7693"/>
    <w:rsid w:val="00C7716A"/>
    <w:rsid w:val="00CC518F"/>
    <w:rsid w:val="00CF7DBA"/>
    <w:rsid w:val="00D07860"/>
    <w:rsid w:val="00D20736"/>
    <w:rsid w:val="00D22D13"/>
    <w:rsid w:val="00D82F9A"/>
    <w:rsid w:val="00DB19DF"/>
    <w:rsid w:val="00DB2352"/>
    <w:rsid w:val="00DC4AD6"/>
    <w:rsid w:val="00DF4432"/>
    <w:rsid w:val="00DF5ED6"/>
    <w:rsid w:val="00E1539C"/>
    <w:rsid w:val="00EC0BF2"/>
    <w:rsid w:val="00ED1495"/>
    <w:rsid w:val="00F2283D"/>
    <w:rsid w:val="00F23926"/>
    <w:rsid w:val="00F31EB3"/>
    <w:rsid w:val="00F33084"/>
    <w:rsid w:val="00FB4C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FE5CC0-0AE8-47E3-86B6-3C5DE556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B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6B1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E6B1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E6B1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E6B1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1E6B1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E6B1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1E6B1D"/>
    <w:rPr>
      <w:color w:val="0563C1" w:themeColor="hyperlink"/>
      <w:u w:val="single"/>
    </w:rPr>
  </w:style>
  <w:style w:type="paragraph" w:styleId="Textonotapie">
    <w:name w:val="footnote text"/>
    <w:basedOn w:val="Normal"/>
    <w:link w:val="TextonotapieCar"/>
    <w:uiPriority w:val="99"/>
    <w:semiHidden/>
    <w:unhideWhenUsed/>
    <w:rsid w:val="001E6B1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E6B1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E6B1D"/>
    <w:rPr>
      <w:vertAlign w:val="superscript"/>
    </w:rPr>
  </w:style>
  <w:style w:type="character" w:customStyle="1" w:styleId="apple-converted-space">
    <w:name w:val="apple-converted-space"/>
    <w:basedOn w:val="Fuentedeprrafopredeter"/>
    <w:rsid w:val="001E6B1D"/>
  </w:style>
  <w:style w:type="paragraph" w:styleId="Sinespaciado">
    <w:name w:val="No Spacing"/>
    <w:aliases w:val="Francesa"/>
    <w:link w:val="SinespaciadoCar"/>
    <w:uiPriority w:val="1"/>
    <w:qFormat/>
    <w:rsid w:val="00AA6C82"/>
    <w:pPr>
      <w:spacing w:after="0" w:line="240" w:lineRule="auto"/>
    </w:pPr>
  </w:style>
  <w:style w:type="character" w:customStyle="1" w:styleId="SinespaciadoCar">
    <w:name w:val="Sin espaciado Car"/>
    <w:aliases w:val="Francesa Car"/>
    <w:link w:val="Sinespaciado"/>
    <w:uiPriority w:val="1"/>
    <w:locked/>
    <w:rsid w:val="00AC5EE0"/>
  </w:style>
  <w:style w:type="table" w:styleId="Tablaconcuadrcula">
    <w:name w:val="Table Grid"/>
    <w:basedOn w:val="Tablanormal"/>
    <w:uiPriority w:val="39"/>
    <w:rsid w:val="0020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17571">
      <w:bodyDiv w:val="1"/>
      <w:marLeft w:val="0"/>
      <w:marRight w:val="0"/>
      <w:marTop w:val="0"/>
      <w:marBottom w:val="0"/>
      <w:divBdr>
        <w:top w:val="none" w:sz="0" w:space="0" w:color="auto"/>
        <w:left w:val="none" w:sz="0" w:space="0" w:color="auto"/>
        <w:bottom w:val="none" w:sz="0" w:space="0" w:color="auto"/>
        <w:right w:val="none" w:sz="0" w:space="0" w:color="auto"/>
      </w:divBdr>
    </w:div>
    <w:div w:id="1734308721">
      <w:bodyDiv w:val="1"/>
      <w:marLeft w:val="0"/>
      <w:marRight w:val="0"/>
      <w:marTop w:val="0"/>
      <w:marBottom w:val="0"/>
      <w:divBdr>
        <w:top w:val="none" w:sz="0" w:space="0" w:color="auto"/>
        <w:left w:val="none" w:sz="0" w:space="0" w:color="auto"/>
        <w:bottom w:val="none" w:sz="0" w:space="0" w:color="auto"/>
        <w:right w:val="none" w:sz="0" w:space="0" w:color="auto"/>
      </w:divBdr>
    </w:div>
    <w:div w:id="206969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4695</Words>
  <Characters>25827</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2019-01-22T00:40:00Z</dcterms:created>
  <dcterms:modified xsi:type="dcterms:W3CDTF">2019-01-22T00:40:00Z</dcterms:modified>
</cp:coreProperties>
</file>